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357A180F"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732A5">
        <w:rPr>
          <w:rFonts w:ascii="gobCL" w:eastAsia="gobCL" w:hAnsi="gobCL" w:cs="gobCL"/>
          <w:b/>
          <w:color w:val="000000"/>
          <w:sz w:val="36"/>
          <w:szCs w:val="36"/>
        </w:rPr>
        <w:t>Los Lagos</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70C52A2E"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945CFD" w:rsidRPr="00945CFD">
        <w:rPr>
          <w:rFonts w:ascii="gobCL" w:eastAsia="gobCL" w:hAnsi="gobCL" w:cs="gobCL"/>
          <w:bCs/>
          <w:iCs/>
          <w:color w:val="000000"/>
        </w:rPr>
        <w:t xml:space="preserve">No haber sido beneficiario de las convocatorias Reactívate de </w:t>
      </w:r>
      <w:proofErr w:type="spellStart"/>
      <w:r w:rsidR="00945CFD" w:rsidRPr="00945CFD">
        <w:rPr>
          <w:rFonts w:ascii="gobCL" w:eastAsia="gobCL" w:hAnsi="gobCL" w:cs="gobCL"/>
          <w:bCs/>
          <w:iCs/>
          <w:color w:val="000000"/>
        </w:rPr>
        <w:t>Sercotec</w:t>
      </w:r>
      <w:proofErr w:type="spellEnd"/>
      <w:r w:rsidR="00945CFD" w:rsidRPr="00945CFD">
        <w:rPr>
          <w:rFonts w:ascii="gobCL" w:eastAsia="gobCL" w:hAnsi="gobCL" w:cs="gobCL"/>
          <w:bCs/>
          <w:iCs/>
          <w:color w:val="000000"/>
        </w:rPr>
        <w:t xml:space="preserve"> (cualquier fuente de financiamiento), de las convocatorias Renace Aysén </w:t>
      </w:r>
      <w:bookmarkStart w:id="2" w:name="_Hlk47606360"/>
      <w:r w:rsidR="00945CFD" w:rsidRPr="00945CFD">
        <w:rPr>
          <w:rFonts w:ascii="gobCL" w:eastAsia="gobCL" w:hAnsi="gobCL" w:cs="gobCL"/>
          <w:bCs/>
          <w:iCs/>
          <w:color w:val="000000"/>
        </w:rPr>
        <w:t>y Renace Gastronómico Aysén</w:t>
      </w:r>
      <w:bookmarkEnd w:id="2"/>
      <w:r w:rsidR="00945CFD" w:rsidRPr="00945CFD">
        <w:rPr>
          <w:rFonts w:ascii="gobCL" w:eastAsia="gobCL" w:hAnsi="gobCL" w:cs="gobCL"/>
          <w:bCs/>
          <w:iCs/>
          <w:color w:val="000000"/>
        </w:rPr>
        <w:t xml:space="preserve">. </w:t>
      </w:r>
      <w:proofErr w:type="spellStart"/>
      <w:r w:rsidR="00945CFD" w:rsidRPr="00945CFD">
        <w:rPr>
          <w:rFonts w:ascii="gobCL" w:eastAsia="gobCL" w:hAnsi="gobCL" w:cs="gobCL"/>
          <w:bCs/>
          <w:iCs/>
          <w:color w:val="000000"/>
        </w:rPr>
        <w:t>Sercotec</w:t>
      </w:r>
      <w:proofErr w:type="spellEnd"/>
      <w:r w:rsidR="00945CFD" w:rsidRPr="00945CFD">
        <w:rPr>
          <w:rFonts w:ascii="gobCL" w:eastAsia="gobCL" w:hAnsi="gobCL" w:cs="gobCL"/>
          <w:bCs/>
          <w:iCs/>
          <w:color w:val="000000"/>
        </w:rPr>
        <w:t xml:space="preserve"> validará nuevamente esta condición al momento de formalizar</w:t>
      </w:r>
      <w:r w:rsidR="00945CFD" w:rsidRPr="00945CFD">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F0C5FDD" w14:textId="6575E3BA" w:rsidR="007732A5" w:rsidRDefault="007732A5">
      <w:pPr>
        <w:spacing w:before="240" w:after="240" w:line="240" w:lineRule="auto"/>
        <w:jc w:val="both"/>
        <w:rPr>
          <w:rFonts w:ascii="gobCL" w:eastAsia="gobCL" w:hAnsi="gobCL" w:cs="gobCL"/>
        </w:rPr>
      </w:pPr>
      <w:r w:rsidRPr="007732A5">
        <w:rPr>
          <w:rFonts w:ascii="gobCL" w:eastAsia="gobCL" w:hAnsi="gobCL" w:cs="gobCL"/>
        </w:rPr>
        <w:t xml:space="preserve">Para que las personas interesadas realicen consultas, </w:t>
      </w:r>
      <w:proofErr w:type="spellStart"/>
      <w:r w:rsidRPr="007732A5">
        <w:rPr>
          <w:rFonts w:ascii="gobCL" w:eastAsia="gobCL" w:hAnsi="gobCL" w:cs="gobCL"/>
        </w:rPr>
        <w:t>Sercotec</w:t>
      </w:r>
      <w:proofErr w:type="spellEnd"/>
      <w:r w:rsidRPr="007732A5">
        <w:rPr>
          <w:rFonts w:ascii="gobCL" w:eastAsia="gobCL" w:hAnsi="gobCL" w:cs="gobCL"/>
        </w:rPr>
        <w:t xml:space="preserve"> dispondrá de un Agente Operador. Para esta convocatoria, el Agente asignado es: </w:t>
      </w:r>
      <w:proofErr w:type="spellStart"/>
      <w:r w:rsidRPr="007732A5">
        <w:rPr>
          <w:rFonts w:ascii="gobCL" w:eastAsia="gobCL" w:hAnsi="gobCL" w:cs="gobCL"/>
        </w:rPr>
        <w:t>AlSur</w:t>
      </w:r>
      <w:proofErr w:type="spellEnd"/>
      <w:r w:rsidRPr="007732A5">
        <w:rPr>
          <w:rFonts w:ascii="gobCL" w:eastAsia="gobCL" w:hAnsi="gobCL" w:cs="gobCL"/>
        </w:rPr>
        <w:t xml:space="preserve"> Consultores </w:t>
      </w:r>
      <w:proofErr w:type="spellStart"/>
      <w:r w:rsidRPr="007732A5">
        <w:rPr>
          <w:rFonts w:ascii="gobCL" w:eastAsia="gobCL" w:hAnsi="gobCL" w:cs="gobCL"/>
        </w:rPr>
        <w:t>Ltda</w:t>
      </w:r>
      <w:proofErr w:type="spellEnd"/>
      <w:r w:rsidRPr="007732A5">
        <w:rPr>
          <w:rFonts w:ascii="gobCL" w:eastAsia="gobCL" w:hAnsi="gobCL" w:cs="gobCL"/>
        </w:rPr>
        <w:t xml:space="preserve">, teléfono +56969097045 y +56969097023, correo electrónico </w:t>
      </w:r>
      <w:hyperlink r:id="rId13" w:history="1">
        <w:r w:rsidRPr="00DB49F7">
          <w:rPr>
            <w:rStyle w:val="Hipervnculo"/>
            <w:rFonts w:ascii="gobCL" w:eastAsia="gobCL" w:hAnsi="gobCL" w:cs="gobCL"/>
          </w:rPr>
          <w:t>contacto@alsurconsultores.cl</w:t>
        </w:r>
      </w:hyperlink>
      <w:r w:rsidRPr="007732A5">
        <w:rPr>
          <w:rFonts w:ascii="gobCL" w:eastAsia="gobCL" w:hAnsi="gobCL" w:cs="gobCL"/>
        </w:rPr>
        <w:t>.</w:t>
      </w:r>
      <w:r>
        <w:rPr>
          <w:rFonts w:ascii="gobCL" w:eastAsia="gobCL" w:hAnsi="gobCL" w:cs="gobCL"/>
        </w:rPr>
        <w:t xml:space="preserve"> </w:t>
      </w:r>
      <w:r w:rsidRPr="007732A5">
        <w:rPr>
          <w:rFonts w:ascii="gobCL" w:eastAsia="gobCL" w:hAnsi="gobCL" w:cs="gobCL"/>
        </w:rPr>
        <w:t xml:space="preserve">Además, puede pedir orientación a los Puntos </w:t>
      </w:r>
      <w:proofErr w:type="spellStart"/>
      <w:r w:rsidRPr="007732A5">
        <w:rPr>
          <w:rFonts w:ascii="gobCL" w:eastAsia="gobCL" w:hAnsi="gobCL" w:cs="gobCL"/>
        </w:rPr>
        <w:t>Mipe</w:t>
      </w:r>
      <w:proofErr w:type="spellEnd"/>
      <w:r w:rsidRPr="007732A5">
        <w:rPr>
          <w:rFonts w:ascii="gobCL" w:eastAsia="gobCL" w:hAnsi="gobCL" w:cs="gobCL"/>
        </w:rPr>
        <w:t xml:space="preserve"> al teléfono (56-65) 2254662 o 232425340 , o bien, ingresando a </w:t>
      </w:r>
      <w:hyperlink r:id="rId14" w:history="1">
        <w:r w:rsidRPr="00DB49F7">
          <w:rPr>
            <w:rStyle w:val="Hipervnculo"/>
            <w:rFonts w:ascii="gobCL" w:eastAsia="gobCL" w:hAnsi="gobCL" w:cs="gobCL"/>
          </w:rPr>
          <w:t>www.sercotec.cl</w:t>
        </w:r>
      </w:hyperlink>
      <w:r w:rsidRPr="007732A5">
        <w:rPr>
          <w:rFonts w:ascii="gobCL" w:eastAsia="gobCL" w:hAnsi="gobCL" w:cs="gobCL"/>
        </w:rPr>
        <w:t xml:space="preserve">. </w:t>
      </w:r>
    </w:p>
    <w:p w14:paraId="52BF38DC" w14:textId="6997C924"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3051AD9F"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En consideración de lo anterior, para el caso de esta convocatoria. el número de empresas que podrán ser seleccionadas en primera instancia es</w:t>
      </w:r>
      <w:r w:rsidR="007732A5">
        <w:rPr>
          <w:rFonts w:ascii="gobCL" w:eastAsia="gobCL" w:hAnsi="gobCL" w:cs="gobCL"/>
        </w:rPr>
        <w:t xml:space="preserve"> de 120 (ciento veinte)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00A399C9" w:rsidR="00B70DAC" w:rsidRPr="00F11208" w:rsidRDefault="00945CFD" w:rsidP="0005311B">
            <w:pPr>
              <w:jc w:val="both"/>
              <w:rPr>
                <w:rFonts w:ascii="gobCL" w:eastAsia="gobCL" w:hAnsi="gobCL" w:cs="gobCL"/>
              </w:rPr>
            </w:pPr>
            <w:r w:rsidRPr="00945CFD">
              <w:rPr>
                <w:rFonts w:ascii="gobCL" w:eastAsia="gobCL" w:hAnsi="gobCL" w:cs="gobCL"/>
                <w:bCs/>
                <w:iCs/>
              </w:rPr>
              <w:t xml:space="preserve">No haber sido beneficiario de las convocatorias Reactívate de </w:t>
            </w:r>
            <w:proofErr w:type="spellStart"/>
            <w:r w:rsidRPr="00945CFD">
              <w:rPr>
                <w:rFonts w:ascii="gobCL" w:eastAsia="gobCL" w:hAnsi="gobCL" w:cs="gobCL"/>
                <w:bCs/>
                <w:iCs/>
              </w:rPr>
              <w:t>Sercotec</w:t>
            </w:r>
            <w:proofErr w:type="spellEnd"/>
            <w:r w:rsidRPr="00945CFD">
              <w:rPr>
                <w:rFonts w:ascii="gobCL" w:eastAsia="gobCL" w:hAnsi="gobCL" w:cs="gobCL"/>
                <w:bCs/>
                <w:iCs/>
              </w:rPr>
              <w:t xml:space="preserve"> (cualquier fuente de financiamiento), de las convocatorias Renace Aysén y Renace Gastronómico Aysén. </w:t>
            </w:r>
            <w:proofErr w:type="spellStart"/>
            <w:r w:rsidRPr="00945CFD">
              <w:rPr>
                <w:rFonts w:ascii="gobCL" w:eastAsia="gobCL" w:hAnsi="gobCL" w:cs="gobCL"/>
                <w:bCs/>
                <w:iCs/>
              </w:rPr>
              <w:t>Sercotec</w:t>
            </w:r>
            <w:proofErr w:type="spellEnd"/>
            <w:r w:rsidRPr="00945CFD">
              <w:rPr>
                <w:rFonts w:ascii="gobCL" w:eastAsia="gobCL" w:hAnsi="gobCL" w:cs="gobCL"/>
                <w:bCs/>
                <w:iCs/>
              </w:rPr>
              <w:t xml:space="preserve"> validará nuevamente esta condición al momento de formalizar</w:t>
            </w:r>
            <w:r w:rsidRPr="00945CFD">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2F8793CB" w:rsidR="002862B1" w:rsidRPr="00CA75E0" w:rsidRDefault="009A4031" w:rsidP="005D26D9">
      <w:pPr>
        <w:rPr>
          <w:rFonts w:ascii="gobCL" w:eastAsia="gobCL" w:hAnsi="gobCL" w:cs="gobCL"/>
          <w:b/>
          <w:sz w:val="20"/>
          <w:szCs w:val="20"/>
        </w:rPr>
      </w:pPr>
      <w:r>
        <w:rPr>
          <w:rFonts w:ascii="gobCL" w:eastAsia="gobCL" w:hAnsi="gobCL" w:cs="gobCL"/>
          <w:b/>
          <w:sz w:val="20"/>
          <w:szCs w:val="20"/>
        </w:rPr>
        <w:br w:type="page"/>
      </w:r>
      <w:bookmarkStart w:id="4" w:name="_GoBack"/>
      <w:bookmarkEnd w:id="4"/>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10DBB7FB" w:rsidR="001515EE" w:rsidRPr="00D0355B" w:rsidRDefault="00945CFD" w:rsidP="00945CFD">
            <w:pPr>
              <w:ind w:left="25"/>
              <w:jc w:val="both"/>
              <w:rPr>
                <w:rFonts w:ascii="gobCL" w:eastAsia="gobCL" w:hAnsi="gobCL" w:cs="gobCL"/>
              </w:rPr>
            </w:pPr>
            <w:r w:rsidRPr="00945CFD">
              <w:rPr>
                <w:rFonts w:ascii="gobCL" w:eastAsia="gobCL" w:hAnsi="gobCL" w:cs="gobCL"/>
                <w:bCs/>
                <w:iCs/>
              </w:rPr>
              <w:t xml:space="preserve">No haber sido beneficiario de las convocatorias Reactívate de </w:t>
            </w:r>
            <w:proofErr w:type="spellStart"/>
            <w:r w:rsidRPr="00945CFD">
              <w:rPr>
                <w:rFonts w:ascii="gobCL" w:eastAsia="gobCL" w:hAnsi="gobCL" w:cs="gobCL"/>
                <w:bCs/>
                <w:iCs/>
              </w:rPr>
              <w:t>Sercotec</w:t>
            </w:r>
            <w:proofErr w:type="spellEnd"/>
            <w:r w:rsidRPr="00945CFD">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33CE" w14:textId="77777777" w:rsidR="00BB5953" w:rsidRDefault="00BB5953">
      <w:pPr>
        <w:spacing w:after="0" w:line="240" w:lineRule="auto"/>
      </w:pPr>
      <w:r>
        <w:separator/>
      </w:r>
    </w:p>
  </w:endnote>
  <w:endnote w:type="continuationSeparator" w:id="0">
    <w:p w14:paraId="2EA672BD" w14:textId="77777777" w:rsidR="00BB5953" w:rsidRDefault="00BB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AE1D707" w:rsidR="00D613F9" w:rsidRDefault="00D613F9">
        <w:pPr>
          <w:pStyle w:val="Piedepgina"/>
          <w:jc w:val="right"/>
        </w:pPr>
        <w:r>
          <w:fldChar w:fldCharType="begin"/>
        </w:r>
        <w:r>
          <w:instrText>PAGE   \* MERGEFORMAT</w:instrText>
        </w:r>
        <w:r>
          <w:fldChar w:fldCharType="separate"/>
        </w:r>
        <w:r w:rsidR="005D26D9" w:rsidRPr="005D26D9">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78F6" w14:textId="77777777" w:rsidR="00BB5953" w:rsidRDefault="00BB5953">
      <w:pPr>
        <w:spacing w:after="0" w:line="240" w:lineRule="auto"/>
      </w:pPr>
      <w:r>
        <w:separator/>
      </w:r>
    </w:p>
  </w:footnote>
  <w:footnote w:type="continuationSeparator" w:id="0">
    <w:p w14:paraId="148CEF09" w14:textId="77777777" w:rsidR="00BB5953" w:rsidRDefault="00BB5953">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D26D9"/>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2A5"/>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5CFD"/>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76BA2"/>
    <w:rsid w:val="00B834A4"/>
    <w:rsid w:val="00B83A87"/>
    <w:rsid w:val="00B86761"/>
    <w:rsid w:val="00B868D2"/>
    <w:rsid w:val="00B90750"/>
    <w:rsid w:val="00B91497"/>
    <w:rsid w:val="00BA156A"/>
    <w:rsid w:val="00BA5FA4"/>
    <w:rsid w:val="00BA75E8"/>
    <w:rsid w:val="00BA7898"/>
    <w:rsid w:val="00BB5953"/>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alsurconsultores.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FF4B0B-712B-4F27-BD75-46C8813F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10663</Words>
  <Characters>58650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19</cp:revision>
  <cp:lastPrinted>2020-08-31T14:46:00Z</cp:lastPrinted>
  <dcterms:created xsi:type="dcterms:W3CDTF">2020-08-28T12:59:00Z</dcterms:created>
  <dcterms:modified xsi:type="dcterms:W3CDTF">2020-08-31T14:47:00Z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