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1BD7C631"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6E6773">
        <w:rPr>
          <w:rFonts w:ascii="gobCL" w:eastAsia="gobCL" w:hAnsi="gobCL" w:cs="gobCL"/>
          <w:b/>
          <w:color w:val="000000"/>
          <w:sz w:val="32"/>
          <w:szCs w:val="36"/>
        </w:rPr>
        <w:t>CAUTÍN</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2F278154"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6E6773">
        <w:rPr>
          <w:rFonts w:ascii="gobCL" w:eastAsia="gobCL" w:hAnsi="gobCL" w:cs="gobCL"/>
          <w:b/>
          <w:color w:val="000000"/>
          <w:sz w:val="36"/>
          <w:szCs w:val="36"/>
        </w:rPr>
        <w:t xml:space="preserve"> </w:t>
      </w:r>
      <w:r w:rsidR="00EF2DCD">
        <w:rPr>
          <w:rFonts w:ascii="gobCL" w:eastAsia="gobCL" w:hAnsi="gobCL" w:cs="gobCL"/>
          <w:b/>
          <w:color w:val="000000"/>
          <w:sz w:val="36"/>
          <w:szCs w:val="36"/>
        </w:rPr>
        <w:t>l</w:t>
      </w:r>
      <w:r w:rsidR="006E6773">
        <w:rPr>
          <w:rFonts w:ascii="gobCL" w:eastAsia="gobCL" w:hAnsi="gobCL" w:cs="gobCL"/>
          <w:b/>
          <w:color w:val="000000"/>
          <w:sz w:val="36"/>
          <w:szCs w:val="36"/>
        </w:rPr>
        <w:t>a Araucanía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2843E645" w:rsidR="00CF17EC" w:rsidRPr="00B85E09" w:rsidRDefault="00BF5724" w:rsidP="009E0E0E">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009E0E0E">
        <w:rPr>
          <w:rFonts w:ascii="gobCL" w:eastAsia="gobCL" w:hAnsi="gobCL" w:cs="gobCL"/>
          <w:color w:val="000000"/>
        </w:rPr>
        <w:t xml:space="preserve"> </w:t>
      </w:r>
      <w:r w:rsidRPr="00B85E09">
        <w:rPr>
          <w:rFonts w:ascii="gobCL" w:eastAsia="gobCL" w:hAnsi="gobCL" w:cs="gobCL"/>
          <w:color w:val="000000"/>
        </w:rPr>
        <w:t xml:space="preserve">Tener domicilio comercial en la </w:t>
      </w:r>
      <w:r w:rsidR="004C1CDF" w:rsidRPr="00B85E09">
        <w:rPr>
          <w:rFonts w:ascii="gobCL" w:eastAsia="gobCL" w:hAnsi="gobCL" w:cs="gobCL"/>
          <w:color w:val="000000"/>
        </w:rPr>
        <w:t xml:space="preserve">provincia </w:t>
      </w:r>
      <w:r w:rsidR="006E6773">
        <w:rPr>
          <w:rFonts w:ascii="gobCL" w:eastAsia="gobCL" w:hAnsi="gobCL" w:cs="gobCL"/>
          <w:color w:val="000000"/>
        </w:rPr>
        <w:t>de Cautín</w:t>
      </w:r>
      <w:r w:rsidR="00B85E09" w:rsidRPr="00B85E09">
        <w:rPr>
          <w:rFonts w:ascii="gobCL" w:eastAsia="gobCL" w:hAnsi="gobCL" w:cs="gobCL"/>
          <w:color w:val="000000"/>
        </w:rPr>
        <w:t xml:space="preserve"> (</w:t>
      </w:r>
      <w:r w:rsidR="009E0E0E">
        <w:rPr>
          <w:rFonts w:ascii="gobCL" w:eastAsia="gobCL" w:hAnsi="gobCL" w:cs="gobCL"/>
          <w:color w:val="000000"/>
        </w:rPr>
        <w:t xml:space="preserve">comunas de </w:t>
      </w:r>
      <w:r w:rsidR="006E6773" w:rsidRPr="006E6773">
        <w:rPr>
          <w:rFonts w:ascii="gobCL" w:eastAsia="gobCL" w:hAnsi="gobCL" w:cs="gobCL"/>
          <w:color w:val="000000"/>
        </w:rPr>
        <w:t xml:space="preserve">Temuco, Padre Las Casas, Lautaro, </w:t>
      </w:r>
      <w:proofErr w:type="spellStart"/>
      <w:r w:rsidR="006E6773" w:rsidRPr="006E6773">
        <w:rPr>
          <w:rFonts w:ascii="gobCL" w:eastAsia="gobCL" w:hAnsi="gobCL" w:cs="gobCL"/>
          <w:color w:val="000000"/>
        </w:rPr>
        <w:t>Perquenco</w:t>
      </w:r>
      <w:proofErr w:type="spellEnd"/>
      <w:r w:rsidR="006E6773" w:rsidRPr="006E6773">
        <w:rPr>
          <w:rFonts w:ascii="gobCL" w:eastAsia="gobCL" w:hAnsi="gobCL" w:cs="gobCL"/>
          <w:color w:val="000000"/>
        </w:rPr>
        <w:t xml:space="preserve">, </w:t>
      </w:r>
      <w:proofErr w:type="spellStart"/>
      <w:r w:rsidR="006E6773" w:rsidRPr="006E6773">
        <w:rPr>
          <w:rFonts w:ascii="gobCL" w:eastAsia="gobCL" w:hAnsi="gobCL" w:cs="gobCL"/>
          <w:color w:val="000000"/>
        </w:rPr>
        <w:t>Vilcún</w:t>
      </w:r>
      <w:proofErr w:type="spellEnd"/>
      <w:r w:rsidR="006E6773" w:rsidRPr="006E6773">
        <w:rPr>
          <w:rFonts w:ascii="gobCL" w:eastAsia="gobCL" w:hAnsi="gobCL" w:cs="gobCL"/>
          <w:color w:val="000000"/>
        </w:rPr>
        <w:t xml:space="preserve">, </w:t>
      </w:r>
      <w:proofErr w:type="spellStart"/>
      <w:r w:rsidR="006E6773" w:rsidRPr="006E6773">
        <w:rPr>
          <w:rFonts w:ascii="gobCL" w:eastAsia="gobCL" w:hAnsi="gobCL" w:cs="gobCL"/>
          <w:color w:val="000000"/>
        </w:rPr>
        <w:t>Cunco</w:t>
      </w:r>
      <w:proofErr w:type="spellEnd"/>
      <w:r w:rsidR="006E6773" w:rsidRPr="006E6773">
        <w:rPr>
          <w:rFonts w:ascii="gobCL" w:eastAsia="gobCL" w:hAnsi="gobCL" w:cs="gobCL"/>
          <w:color w:val="000000"/>
        </w:rPr>
        <w:t xml:space="preserve">, </w:t>
      </w:r>
      <w:proofErr w:type="spellStart"/>
      <w:r w:rsidR="006E6773" w:rsidRPr="006E6773">
        <w:rPr>
          <w:rFonts w:ascii="gobCL" w:eastAsia="gobCL" w:hAnsi="gobCL" w:cs="gobCL"/>
          <w:color w:val="000000"/>
        </w:rPr>
        <w:t>Melipeuco</w:t>
      </w:r>
      <w:proofErr w:type="spellEnd"/>
      <w:r w:rsidR="006E6773" w:rsidRPr="006E6773">
        <w:rPr>
          <w:rFonts w:ascii="gobCL" w:eastAsia="gobCL" w:hAnsi="gobCL" w:cs="gobCL"/>
          <w:color w:val="000000"/>
        </w:rPr>
        <w:t xml:space="preserve">, </w:t>
      </w:r>
      <w:proofErr w:type="spellStart"/>
      <w:r w:rsidR="006E6773" w:rsidRPr="006E6773">
        <w:rPr>
          <w:rFonts w:ascii="gobCL" w:eastAsia="gobCL" w:hAnsi="gobCL" w:cs="gobCL"/>
          <w:color w:val="000000"/>
        </w:rPr>
        <w:t>Curarrehue</w:t>
      </w:r>
      <w:proofErr w:type="spellEnd"/>
      <w:r w:rsidR="006E6773" w:rsidRPr="006E6773">
        <w:rPr>
          <w:rFonts w:ascii="gobCL" w:eastAsia="gobCL" w:hAnsi="gobCL" w:cs="gobCL"/>
          <w:color w:val="000000"/>
        </w:rPr>
        <w:t xml:space="preserve">, Nueva Imperial, </w:t>
      </w:r>
      <w:proofErr w:type="spellStart"/>
      <w:r w:rsidR="006E6773" w:rsidRPr="006E6773">
        <w:rPr>
          <w:rFonts w:ascii="gobCL" w:eastAsia="gobCL" w:hAnsi="gobCL" w:cs="gobCL"/>
          <w:color w:val="000000"/>
        </w:rPr>
        <w:t>Carahue</w:t>
      </w:r>
      <w:proofErr w:type="spellEnd"/>
      <w:r w:rsidR="006E6773" w:rsidRPr="006E6773">
        <w:rPr>
          <w:rFonts w:ascii="gobCL" w:eastAsia="gobCL" w:hAnsi="gobCL" w:cs="gobCL"/>
          <w:color w:val="000000"/>
        </w:rPr>
        <w:t xml:space="preserve">, Saavedra, Pucón, Villarrica, Freire, </w:t>
      </w:r>
      <w:proofErr w:type="spellStart"/>
      <w:r w:rsidR="006E6773" w:rsidRPr="006E6773">
        <w:rPr>
          <w:rFonts w:ascii="gobCL" w:eastAsia="gobCL" w:hAnsi="gobCL" w:cs="gobCL"/>
          <w:color w:val="000000"/>
        </w:rPr>
        <w:t>Pitrufquén</w:t>
      </w:r>
      <w:proofErr w:type="spellEnd"/>
      <w:r w:rsidR="006E6773" w:rsidRPr="006E6773">
        <w:rPr>
          <w:rFonts w:ascii="gobCL" w:eastAsia="gobCL" w:hAnsi="gobCL" w:cs="gobCL"/>
          <w:color w:val="000000"/>
        </w:rPr>
        <w:t xml:space="preserve">, Gorbea, </w:t>
      </w:r>
      <w:proofErr w:type="spellStart"/>
      <w:r w:rsidR="006E6773" w:rsidRPr="006E6773">
        <w:rPr>
          <w:rFonts w:ascii="gobCL" w:eastAsia="gobCL" w:hAnsi="gobCL" w:cs="gobCL"/>
          <w:color w:val="000000"/>
        </w:rPr>
        <w:t>Loncoche</w:t>
      </w:r>
      <w:proofErr w:type="spellEnd"/>
      <w:r w:rsidR="006E6773" w:rsidRPr="006E6773">
        <w:rPr>
          <w:rFonts w:ascii="gobCL" w:eastAsia="gobCL" w:hAnsi="gobCL" w:cs="gobCL"/>
          <w:color w:val="000000"/>
        </w:rPr>
        <w:t xml:space="preserve">, </w:t>
      </w:r>
      <w:proofErr w:type="spellStart"/>
      <w:r w:rsidR="006E6773" w:rsidRPr="006E6773">
        <w:rPr>
          <w:rFonts w:ascii="gobCL" w:eastAsia="gobCL" w:hAnsi="gobCL" w:cs="gobCL"/>
          <w:color w:val="000000"/>
        </w:rPr>
        <w:t>Tol</w:t>
      </w:r>
      <w:r w:rsidR="006E6773">
        <w:rPr>
          <w:rFonts w:ascii="gobCL" w:eastAsia="gobCL" w:hAnsi="gobCL" w:cs="gobCL"/>
          <w:color w:val="000000"/>
        </w:rPr>
        <w:t>tén</w:t>
      </w:r>
      <w:proofErr w:type="spellEnd"/>
      <w:r w:rsidR="006E6773">
        <w:rPr>
          <w:rFonts w:ascii="gobCL" w:eastAsia="gobCL" w:hAnsi="gobCL" w:cs="gobCL"/>
          <w:color w:val="000000"/>
        </w:rPr>
        <w:t>, Teodoro Schmidt</w:t>
      </w:r>
      <w:r w:rsidR="00B5283D">
        <w:rPr>
          <w:rFonts w:ascii="gobCL" w:eastAsia="gobCL" w:hAnsi="gobCL" w:cs="gobCL"/>
          <w:color w:val="000000"/>
        </w:rPr>
        <w:t>,</w:t>
      </w:r>
      <w:r w:rsidR="006E6773">
        <w:rPr>
          <w:rFonts w:ascii="gobCL" w:eastAsia="gobCL" w:hAnsi="gobCL" w:cs="gobCL"/>
          <w:color w:val="000000"/>
        </w:rPr>
        <w:t xml:space="preserve"> </w:t>
      </w:r>
      <w:proofErr w:type="spellStart"/>
      <w:r w:rsidR="00161339" w:rsidRPr="00A04405">
        <w:rPr>
          <w:rFonts w:ascii="gobCL" w:eastAsia="gobCL" w:hAnsi="gobCL" w:cs="gobCL"/>
          <w:color w:val="000000"/>
        </w:rPr>
        <w:t>Galvarino</w:t>
      </w:r>
      <w:proofErr w:type="spellEnd"/>
      <w:r w:rsidR="00161339" w:rsidRPr="00A04405">
        <w:rPr>
          <w:rFonts w:ascii="gobCL" w:eastAsia="gobCL" w:hAnsi="gobCL" w:cs="gobCL"/>
          <w:color w:val="000000"/>
        </w:rPr>
        <w:t xml:space="preserve"> </w:t>
      </w:r>
      <w:r w:rsidR="006E6773">
        <w:rPr>
          <w:rFonts w:ascii="gobCL" w:eastAsia="gobCL" w:hAnsi="gobCL" w:cs="gobCL"/>
          <w:color w:val="000000"/>
        </w:rPr>
        <w:t xml:space="preserve">y </w:t>
      </w:r>
      <w:bookmarkStart w:id="2" w:name="_GoBack"/>
      <w:proofErr w:type="spellStart"/>
      <w:r w:rsidR="006E6773">
        <w:rPr>
          <w:rFonts w:ascii="gobCL" w:eastAsia="gobCL" w:hAnsi="gobCL" w:cs="gobCL"/>
          <w:color w:val="000000"/>
        </w:rPr>
        <w:t>Cholchol</w:t>
      </w:r>
      <w:bookmarkEnd w:id="2"/>
      <w:proofErr w:type="spellEnd"/>
      <w:r w:rsidR="00B85E09" w:rsidRPr="00B85E09">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ED175CB" w:rsidR="00191BC1" w:rsidRPr="00B85E0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04A0B8F4" w14:textId="77777777" w:rsidR="00B85E09" w:rsidRPr="00191BC1" w:rsidRDefault="00B85E09" w:rsidP="00B85E09">
      <w:pPr>
        <w:pStyle w:val="Prrafodelista"/>
        <w:spacing w:line="276" w:lineRule="auto"/>
        <w:jc w:val="both"/>
        <w:rPr>
          <w:rFonts w:ascii="gobCL" w:eastAsia="gobCL" w:hAnsi="gobCL" w:cs="gobCL"/>
          <w:color w:val="000000"/>
        </w:rPr>
      </w:pPr>
    </w:p>
    <w:p w14:paraId="0BAF1D52" w14:textId="77777777" w:rsidR="006E6773" w:rsidRDefault="0046475F" w:rsidP="006E6773">
      <w:pPr>
        <w:pStyle w:val="Prrafodelista"/>
        <w:numPr>
          <w:ilvl w:val="0"/>
          <w:numId w:val="7"/>
        </w:numPr>
        <w:spacing w:before="240" w:after="240" w:line="276" w:lineRule="auto"/>
        <w:jc w:val="both"/>
        <w:rPr>
          <w:rFonts w:ascii="gobCL" w:eastAsia="gobCL" w:hAnsi="gobCL" w:cs="gobCL"/>
          <w:color w:val="000000"/>
        </w:rPr>
      </w:pPr>
      <w:r w:rsidRPr="009E0E0E">
        <w:rPr>
          <w:rFonts w:ascii="gobCL" w:eastAsia="gobCL" w:hAnsi="gobCL" w:cs="gobCL"/>
          <w:color w:val="000000"/>
        </w:rPr>
        <w:t>En caso que el plan de inversión considere financiamiento para habilitación de infraestructura, la empresa deberá acreditar</w:t>
      </w:r>
      <w:r w:rsidR="00E81D8A" w:rsidRPr="009E0E0E">
        <w:rPr>
          <w:rFonts w:ascii="gobCL" w:eastAsia="gobCL" w:hAnsi="gobCL" w:cs="gobCL"/>
          <w:color w:val="000000"/>
        </w:rPr>
        <w:t xml:space="preserve">, respecto del inmueble en el cual se habilita, </w:t>
      </w:r>
      <w:r w:rsidRPr="009E0E0E">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sidRPr="009E0E0E">
        <w:rPr>
          <w:rFonts w:ascii="gobCL" w:eastAsia="gobCL" w:hAnsi="gobCL" w:cs="gobCL"/>
          <w:color w:val="000000"/>
        </w:rPr>
        <w:t xml:space="preserve">del inmueble </w:t>
      </w:r>
      <w:r w:rsidR="006E6773">
        <w:rPr>
          <w:rFonts w:ascii="gobCL" w:eastAsia="gobCL" w:hAnsi="gobCL" w:cs="gobCL"/>
          <w:color w:val="000000"/>
        </w:rPr>
        <w:t>a la empresa.</w:t>
      </w:r>
    </w:p>
    <w:p w14:paraId="778B0863" w14:textId="77777777" w:rsidR="006E6773" w:rsidRPr="006E6773" w:rsidRDefault="006E6773" w:rsidP="006E6773">
      <w:pPr>
        <w:pStyle w:val="Prrafodelista"/>
        <w:rPr>
          <w:rFonts w:ascii="gobCL" w:eastAsia="gobCL" w:hAnsi="gobCL" w:cs="gobCL"/>
          <w:color w:val="000000"/>
        </w:rPr>
      </w:pPr>
    </w:p>
    <w:p w14:paraId="429D1C25" w14:textId="4CB90C2B" w:rsidR="006E6773" w:rsidRDefault="006E6773" w:rsidP="006E6773">
      <w:pPr>
        <w:pStyle w:val="Prrafodelista"/>
        <w:numPr>
          <w:ilvl w:val="0"/>
          <w:numId w:val="7"/>
        </w:numPr>
        <w:spacing w:before="240" w:after="240" w:line="276" w:lineRule="auto"/>
        <w:jc w:val="both"/>
        <w:rPr>
          <w:rFonts w:ascii="gobCL" w:eastAsia="gobCL" w:hAnsi="gobCL" w:cs="gobCL"/>
          <w:color w:val="000000"/>
        </w:rPr>
      </w:pPr>
      <w:r w:rsidRPr="006E6773">
        <w:rPr>
          <w:rFonts w:ascii="gobCL" w:eastAsia="gobCL" w:hAnsi="gobCL" w:cs="gobCL"/>
          <w:color w:val="000000"/>
        </w:rPr>
        <w:t xml:space="preserve">Tener domicilio comercial en la provincia de Cautín (comunas de Temuco, Padre Las Casas, Lautaro, </w:t>
      </w:r>
      <w:proofErr w:type="spellStart"/>
      <w:r w:rsidRPr="006E6773">
        <w:rPr>
          <w:rFonts w:ascii="gobCL" w:eastAsia="gobCL" w:hAnsi="gobCL" w:cs="gobCL"/>
          <w:color w:val="000000"/>
        </w:rPr>
        <w:t>Perquenco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Vilcún</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Cunco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Melipeuco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Curarrehue</w:t>
      </w:r>
      <w:proofErr w:type="spellEnd"/>
      <w:r w:rsidRPr="006E6773">
        <w:rPr>
          <w:rFonts w:ascii="gobCL" w:eastAsia="gobCL" w:hAnsi="gobCL" w:cs="gobCL"/>
          <w:color w:val="000000"/>
        </w:rPr>
        <w:t xml:space="preserve">, Nueva Imperial, </w:t>
      </w:r>
      <w:proofErr w:type="spellStart"/>
      <w:r w:rsidRPr="006E6773">
        <w:rPr>
          <w:rFonts w:ascii="gobCL" w:eastAsia="gobCL" w:hAnsi="gobCL" w:cs="gobCL"/>
          <w:color w:val="000000"/>
        </w:rPr>
        <w:t>Carahue</w:t>
      </w:r>
      <w:proofErr w:type="spellEnd"/>
      <w:r w:rsidRPr="006E6773">
        <w:rPr>
          <w:rFonts w:ascii="gobCL" w:eastAsia="gobCL" w:hAnsi="gobCL" w:cs="gobCL"/>
          <w:color w:val="000000"/>
        </w:rPr>
        <w:t xml:space="preserve">, Saavedra, Pucón, Villarrica, Freire, </w:t>
      </w:r>
      <w:proofErr w:type="spellStart"/>
      <w:r w:rsidRPr="006E6773">
        <w:rPr>
          <w:rFonts w:ascii="gobCL" w:eastAsia="gobCL" w:hAnsi="gobCL" w:cs="gobCL"/>
          <w:color w:val="000000"/>
        </w:rPr>
        <w:t>Pitrufquén</w:t>
      </w:r>
      <w:proofErr w:type="spellEnd"/>
      <w:r w:rsidRPr="006E6773">
        <w:rPr>
          <w:rFonts w:ascii="gobCL" w:eastAsia="gobCL" w:hAnsi="gobCL" w:cs="gobCL"/>
          <w:color w:val="000000"/>
        </w:rPr>
        <w:t xml:space="preserve">, Gorbea, </w:t>
      </w:r>
      <w:proofErr w:type="spellStart"/>
      <w:r w:rsidRPr="006E6773">
        <w:rPr>
          <w:rFonts w:ascii="gobCL" w:eastAsia="gobCL" w:hAnsi="gobCL" w:cs="gobCL"/>
          <w:color w:val="000000"/>
        </w:rPr>
        <w:t>Loncoche</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Toltén</w:t>
      </w:r>
      <w:proofErr w:type="spellEnd"/>
      <w:r w:rsidRPr="006E6773">
        <w:rPr>
          <w:rFonts w:ascii="gobCL" w:eastAsia="gobCL" w:hAnsi="gobCL" w:cs="gobCL"/>
          <w:color w:val="000000"/>
        </w:rPr>
        <w:t>, Teodoro Schmidt</w:t>
      </w:r>
      <w:r w:rsidR="00B5283D">
        <w:rPr>
          <w:rFonts w:ascii="gobCL" w:eastAsia="gobCL" w:hAnsi="gobCL" w:cs="gobCL"/>
          <w:color w:val="000000"/>
        </w:rPr>
        <w:t>,</w:t>
      </w:r>
      <w:r w:rsidRPr="006E6773">
        <w:rPr>
          <w:rFonts w:ascii="gobCL" w:eastAsia="gobCL" w:hAnsi="gobCL" w:cs="gobCL"/>
          <w:color w:val="000000"/>
        </w:rPr>
        <w:t xml:space="preserve"> </w:t>
      </w:r>
      <w:proofErr w:type="spellStart"/>
      <w:r w:rsidR="00B5283D">
        <w:rPr>
          <w:rFonts w:ascii="gobCL" w:eastAsia="gobCL" w:hAnsi="gobCL" w:cs="gobCL"/>
          <w:color w:val="000000"/>
        </w:rPr>
        <w:t>Galvarino</w:t>
      </w:r>
      <w:proofErr w:type="spellEnd"/>
      <w:r w:rsidR="00B5283D">
        <w:rPr>
          <w:rFonts w:ascii="gobCL" w:eastAsia="gobCL" w:hAnsi="gobCL" w:cs="gobCL"/>
          <w:color w:val="000000"/>
        </w:rPr>
        <w:t xml:space="preserve"> </w:t>
      </w:r>
      <w:r w:rsidRPr="006E6773">
        <w:rPr>
          <w:rFonts w:ascii="gobCL" w:eastAsia="gobCL" w:hAnsi="gobCL" w:cs="gobCL"/>
          <w:color w:val="000000"/>
        </w:rPr>
        <w:t xml:space="preserve">y </w:t>
      </w:r>
      <w:proofErr w:type="spellStart"/>
      <w:r w:rsidRPr="006E6773">
        <w:rPr>
          <w:rFonts w:ascii="gobCL" w:eastAsia="gobCL" w:hAnsi="gobCL" w:cs="gobCL"/>
          <w:color w:val="000000"/>
        </w:rPr>
        <w:t>Cholchol</w:t>
      </w:r>
      <w:proofErr w:type="spellEnd"/>
      <w:r w:rsidRPr="006E6773">
        <w:rPr>
          <w:rFonts w:ascii="gobCL" w:eastAsia="gobCL" w:hAnsi="gobCL" w:cs="gobCL"/>
          <w:color w:val="000000"/>
        </w:rPr>
        <w:t>).</w:t>
      </w:r>
    </w:p>
    <w:p w14:paraId="74A1CE0A" w14:textId="77777777" w:rsidR="006E6773" w:rsidRPr="006E6773" w:rsidRDefault="006E6773" w:rsidP="006E6773">
      <w:pPr>
        <w:pStyle w:val="Prrafodelista"/>
        <w:rPr>
          <w:rFonts w:ascii="gobCL" w:eastAsia="gobCL" w:hAnsi="gobCL" w:cs="gobCL"/>
          <w:b/>
        </w:rPr>
      </w:pPr>
    </w:p>
    <w:p w14:paraId="5EB58F79" w14:textId="2DA23377" w:rsidR="002862B1" w:rsidRPr="006E6773" w:rsidRDefault="007C48F8" w:rsidP="006E6773">
      <w:pPr>
        <w:spacing w:before="240" w:after="240" w:line="276" w:lineRule="auto"/>
        <w:jc w:val="both"/>
        <w:rPr>
          <w:rFonts w:ascii="gobCL" w:eastAsia="gobCL" w:hAnsi="gobCL" w:cs="gobCL"/>
          <w:color w:val="000000"/>
        </w:rPr>
      </w:pPr>
      <w:r w:rsidRPr="006E6773">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w:t>
      </w:r>
      <w:r w:rsidRPr="00CA75E0">
        <w:rPr>
          <w:rFonts w:ascii="gobCL" w:eastAsia="gobCL" w:hAnsi="gobCL" w:cs="gobCL"/>
        </w:rPr>
        <w:lastRenderedPageBreak/>
        <w:t>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67C00881" w14:textId="115B05C9" w:rsidR="002A1D5B"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BF9A91D" w14:textId="77777777" w:rsidR="00B85E09" w:rsidRPr="00FC0516" w:rsidRDefault="00B85E09"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F4B54E4"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968A7">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968A7">
        <w:rPr>
          <w:rFonts w:ascii="gobCL" w:eastAsia="gobCL" w:hAnsi="gobCL" w:cs="gobCL"/>
          <w:b/>
        </w:rPr>
        <w:t>16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60FED38C" w:rsidR="002862B1" w:rsidRPr="00CA75E0" w:rsidRDefault="00A77E86" w:rsidP="00F4214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w:t>
            </w:r>
            <w:r w:rsidR="00F42146">
              <w:rPr>
                <w:rFonts w:ascii="gobCL" w:eastAsia="gobCL" w:hAnsi="gobCL" w:cs="gobCL"/>
                <w:sz w:val="22"/>
                <w:szCs w:val="22"/>
              </w:rPr>
              <w:t xml:space="preserve"> que haya sido beneficiada en la</w:t>
            </w:r>
            <w:r w:rsidRPr="00A77E86">
              <w:rPr>
                <w:rFonts w:ascii="gobCL" w:eastAsia="gobCL" w:hAnsi="gobCL" w:cs="gobCL"/>
                <w:sz w:val="22"/>
                <w:szCs w:val="22"/>
              </w:rPr>
              <w:t xml:space="preserve"> presente </w:t>
            </w:r>
            <w:r w:rsidR="00F42146">
              <w:rPr>
                <w:rFonts w:ascii="gobCL" w:eastAsia="gobCL" w:hAnsi="gobCL" w:cs="gobCL"/>
                <w:sz w:val="22"/>
                <w:szCs w:val="22"/>
              </w:rPr>
              <w:t>c</w:t>
            </w:r>
            <w:r w:rsidRPr="00A77E86">
              <w:rPr>
                <w:rFonts w:ascii="gobCL" w:eastAsia="gobCL" w:hAnsi="gobCL" w:cs="gobCL"/>
                <w:sz w:val="22"/>
                <w:szCs w:val="22"/>
              </w:rPr>
              <w:t>o</w:t>
            </w:r>
            <w:r w:rsidR="00F42146">
              <w:rPr>
                <w:rFonts w:ascii="gobCL" w:eastAsia="gobCL" w:hAnsi="gobCL" w:cs="gobCL"/>
                <w:sz w:val="22"/>
                <w:szCs w:val="22"/>
              </w:rPr>
              <w:t>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F20C08" w14:textId="33B2343D" w:rsidR="0050207F" w:rsidRDefault="00FE6BC3">
      <w:pPr>
        <w:spacing w:before="240" w:after="240" w:line="240" w:lineRule="auto"/>
        <w:jc w:val="both"/>
        <w:rPr>
          <w:rFonts w:ascii="gobCL" w:eastAsia="gobCL" w:hAnsi="gobCL" w:cs="gobCL"/>
        </w:rPr>
      </w:pPr>
      <w:r w:rsidRPr="00FE6BC3">
        <w:rPr>
          <w:rFonts w:ascii="gobCL" w:eastAsia="gobCL" w:hAnsi="gobCL" w:cs="gobCL"/>
        </w:rPr>
        <w:t xml:space="preserve">Para que las personas interesadas realicen consultas, </w:t>
      </w:r>
      <w:proofErr w:type="spellStart"/>
      <w:r w:rsidRPr="00FE6BC3">
        <w:rPr>
          <w:rFonts w:ascii="gobCL" w:eastAsia="gobCL" w:hAnsi="gobCL" w:cs="gobCL"/>
        </w:rPr>
        <w:t>Sercotec</w:t>
      </w:r>
      <w:proofErr w:type="spellEnd"/>
      <w:r w:rsidRPr="00FE6BC3">
        <w:rPr>
          <w:rFonts w:ascii="gobCL" w:eastAsia="gobCL" w:hAnsi="gobCL" w:cs="gobCL"/>
        </w:rPr>
        <w:t xml:space="preserve"> dispondrá </w:t>
      </w:r>
      <w:r w:rsidR="00A93BCC">
        <w:rPr>
          <w:rFonts w:ascii="gobCL" w:eastAsia="gobCL" w:hAnsi="gobCL" w:cs="gobCL"/>
        </w:rPr>
        <w:t xml:space="preserve">de </w:t>
      </w:r>
      <w:r w:rsidRPr="00FE6BC3">
        <w:rPr>
          <w:rFonts w:ascii="gobCL" w:eastAsia="gobCL" w:hAnsi="gobCL" w:cs="gobCL"/>
        </w:rPr>
        <w:t xml:space="preserve">un </w:t>
      </w:r>
      <w:r w:rsidR="00C570A8">
        <w:rPr>
          <w:rFonts w:ascii="gobCL" w:eastAsia="gobCL" w:hAnsi="gobCL" w:cs="gobCL"/>
        </w:rPr>
        <w:t xml:space="preserve">Agente Operador. </w:t>
      </w:r>
      <w:r w:rsidRPr="00FE6BC3">
        <w:rPr>
          <w:rFonts w:ascii="gobCL" w:eastAsia="gobCL" w:hAnsi="gobCL" w:cs="gobCL"/>
        </w:rPr>
        <w:t xml:space="preserve">Para esta convocatoria, el Agente asignado es: </w:t>
      </w:r>
      <w:proofErr w:type="spellStart"/>
      <w:r w:rsidRPr="00FE6BC3">
        <w:rPr>
          <w:rFonts w:ascii="gobCL" w:eastAsia="gobCL" w:hAnsi="gobCL" w:cs="gobCL"/>
        </w:rPr>
        <w:t>Fudea</w:t>
      </w:r>
      <w:proofErr w:type="spellEnd"/>
      <w:r w:rsidRPr="00FE6BC3">
        <w:rPr>
          <w:rFonts w:ascii="gobCL" w:eastAsia="gobCL" w:hAnsi="gobCL" w:cs="gobCL"/>
        </w:rPr>
        <w:t xml:space="preserve"> </w:t>
      </w:r>
      <w:proofErr w:type="spellStart"/>
      <w:r w:rsidRPr="00FE6BC3">
        <w:rPr>
          <w:rFonts w:ascii="gobCL" w:eastAsia="gobCL" w:hAnsi="gobCL" w:cs="gobCL"/>
        </w:rPr>
        <w:t>Ufro</w:t>
      </w:r>
      <w:proofErr w:type="spellEnd"/>
      <w:r w:rsidRPr="00FE6BC3">
        <w:rPr>
          <w:rFonts w:ascii="gobCL" w:eastAsia="gobCL" w:hAnsi="gobCL" w:cs="gobCL"/>
        </w:rPr>
        <w:t xml:space="preserve">., teléfono +5696668 5091, correo electrónico </w:t>
      </w:r>
      <w:hyperlink r:id="rId13" w:history="1">
        <w:r w:rsidRPr="00D217D2">
          <w:rPr>
            <w:rStyle w:val="Hipervnculo"/>
            <w:rFonts w:ascii="gobCL" w:eastAsia="gobCL" w:hAnsi="gobCL" w:cs="gobCL"/>
          </w:rPr>
          <w:t>cristina.reyes@ufrontera.cl</w:t>
        </w:r>
      </w:hyperlink>
      <w:r>
        <w:rPr>
          <w:rFonts w:ascii="gobCL" w:eastAsia="gobCL" w:hAnsi="gobCL" w:cs="gobCL"/>
        </w:rPr>
        <w:t>.</w:t>
      </w:r>
      <w:r w:rsidRPr="00FE6BC3">
        <w:rPr>
          <w:rFonts w:ascii="gobCL" w:eastAsia="gobCL" w:hAnsi="gobCL" w:cs="gobCL"/>
        </w:rPr>
        <w:t xml:space="preserve"> Además, puede pedir orientación a los Puntos </w:t>
      </w:r>
      <w:proofErr w:type="spellStart"/>
      <w:r w:rsidRPr="00FE6BC3">
        <w:rPr>
          <w:rFonts w:ascii="gobCL" w:eastAsia="gobCL" w:hAnsi="gobCL" w:cs="gobCL"/>
        </w:rPr>
        <w:t>Mipe</w:t>
      </w:r>
      <w:proofErr w:type="spellEnd"/>
      <w:r w:rsidRPr="00FE6BC3">
        <w:rPr>
          <w:rFonts w:ascii="gobCL" w:eastAsia="gobCL" w:hAnsi="gobCL" w:cs="gobCL"/>
        </w:rPr>
        <w:t>, por teléfono, o bie</w:t>
      </w:r>
      <w:r>
        <w:rPr>
          <w:rFonts w:ascii="gobCL" w:eastAsia="gobCL" w:hAnsi="gobCL" w:cs="gobCL"/>
        </w:rPr>
        <w:t xml:space="preserve">n, ingresando a </w:t>
      </w:r>
      <w:hyperlink r:id="rId14" w:history="1">
        <w:r w:rsidRPr="00D217D2">
          <w:rPr>
            <w:rStyle w:val="Hipervnculo"/>
            <w:rFonts w:ascii="gobCL" w:eastAsia="gobCL" w:hAnsi="gobCL" w:cs="gobCL"/>
          </w:rPr>
          <w:t>www.sercotec.cl</w:t>
        </w:r>
      </w:hyperlink>
      <w:r>
        <w:rPr>
          <w:rFonts w:ascii="gobCL" w:eastAsia="gobCL" w:hAnsi="gobCL" w:cs="gobCL"/>
        </w:rPr>
        <w:t>.</w:t>
      </w:r>
    </w:p>
    <w:p w14:paraId="52BF38DC" w14:textId="11F7AE9A"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3059FE6A"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4B2988">
        <w:rPr>
          <w:rFonts w:ascii="gobCL" w:eastAsia="gobCL" w:hAnsi="gobCL" w:cs="gobCL"/>
        </w:rPr>
        <w:t>531</w:t>
      </w:r>
      <w:r w:rsidR="00CE210F" w:rsidRPr="006230F9">
        <w:rPr>
          <w:rFonts w:ascii="gobCL" w:eastAsia="gobCL" w:hAnsi="gobCL" w:cs="gobCL"/>
          <w:highlight w:val="yellow"/>
        </w:rPr>
        <w:t xml:space="preserve"> </w:t>
      </w:r>
      <w:r w:rsidR="00CE210F" w:rsidRPr="00CC4930">
        <w:rPr>
          <w:rFonts w:ascii="gobCL" w:eastAsia="gobCL" w:hAnsi="gobCL" w:cs="gobCL"/>
        </w:rPr>
        <w:t>(</w:t>
      </w:r>
      <w:r w:rsidR="004B2988">
        <w:rPr>
          <w:rFonts w:ascii="gobCL" w:eastAsia="gobCL" w:hAnsi="gobCL" w:cs="gobCL"/>
        </w:rPr>
        <w:t>quinientos treinta y uno</w:t>
      </w:r>
      <w:r w:rsidR="0052218A">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569F9CC9" w:rsidR="00B70DAC" w:rsidRPr="00B85E09" w:rsidRDefault="006E6773" w:rsidP="00B70DAC">
            <w:pPr>
              <w:jc w:val="both"/>
              <w:rPr>
                <w:rFonts w:ascii="gobCL" w:eastAsia="gobCL" w:hAnsi="gobCL" w:cs="gobCL"/>
              </w:rPr>
            </w:pPr>
            <w:r w:rsidRPr="006E6773">
              <w:rPr>
                <w:rFonts w:ascii="gobCL" w:eastAsia="gobCL" w:hAnsi="gobCL" w:cs="gobCL"/>
              </w:rPr>
              <w:t xml:space="preserve">Tener domicilio comercial en la provincia de Cautín (comunas de Temuco, Padre Las Casas, Lautaro, </w:t>
            </w:r>
            <w:proofErr w:type="spellStart"/>
            <w:r w:rsidRPr="006E6773">
              <w:rPr>
                <w:rFonts w:ascii="gobCL" w:eastAsia="gobCL" w:hAnsi="gobCL" w:cs="gobCL"/>
              </w:rPr>
              <w:t>Perquenco</w:t>
            </w:r>
            <w:proofErr w:type="spellEnd"/>
            <w:r w:rsidRPr="006E6773">
              <w:rPr>
                <w:rFonts w:ascii="gobCL" w:eastAsia="gobCL" w:hAnsi="gobCL" w:cs="gobCL"/>
              </w:rPr>
              <w:t xml:space="preserve">, </w:t>
            </w:r>
            <w:proofErr w:type="spellStart"/>
            <w:r w:rsidRPr="006E6773">
              <w:rPr>
                <w:rFonts w:ascii="gobCL" w:eastAsia="gobCL" w:hAnsi="gobCL" w:cs="gobCL"/>
              </w:rPr>
              <w:t>Vilcún</w:t>
            </w:r>
            <w:proofErr w:type="spellEnd"/>
            <w:r w:rsidRPr="006E6773">
              <w:rPr>
                <w:rFonts w:ascii="gobCL" w:eastAsia="gobCL" w:hAnsi="gobCL" w:cs="gobCL"/>
              </w:rPr>
              <w:t xml:space="preserve">, </w:t>
            </w:r>
            <w:proofErr w:type="spellStart"/>
            <w:r w:rsidRPr="006E6773">
              <w:rPr>
                <w:rFonts w:ascii="gobCL" w:eastAsia="gobCL" w:hAnsi="gobCL" w:cs="gobCL"/>
              </w:rPr>
              <w:t>Cunco</w:t>
            </w:r>
            <w:proofErr w:type="spellEnd"/>
            <w:r w:rsidRPr="006E6773">
              <w:rPr>
                <w:rFonts w:ascii="gobCL" w:eastAsia="gobCL" w:hAnsi="gobCL" w:cs="gobCL"/>
              </w:rPr>
              <w:t xml:space="preserve">, </w:t>
            </w:r>
            <w:proofErr w:type="spellStart"/>
            <w:r w:rsidRPr="006E6773">
              <w:rPr>
                <w:rFonts w:ascii="gobCL" w:eastAsia="gobCL" w:hAnsi="gobCL" w:cs="gobCL"/>
              </w:rPr>
              <w:t>Melipeuco</w:t>
            </w:r>
            <w:proofErr w:type="spellEnd"/>
            <w:r w:rsidRPr="006E6773">
              <w:rPr>
                <w:rFonts w:ascii="gobCL" w:eastAsia="gobCL" w:hAnsi="gobCL" w:cs="gobCL"/>
              </w:rPr>
              <w:t xml:space="preserve">, </w:t>
            </w:r>
            <w:proofErr w:type="spellStart"/>
            <w:r w:rsidRPr="006E6773">
              <w:rPr>
                <w:rFonts w:ascii="gobCL" w:eastAsia="gobCL" w:hAnsi="gobCL" w:cs="gobCL"/>
              </w:rPr>
              <w:t>Curarrehue</w:t>
            </w:r>
            <w:proofErr w:type="spellEnd"/>
            <w:r w:rsidRPr="006E6773">
              <w:rPr>
                <w:rFonts w:ascii="gobCL" w:eastAsia="gobCL" w:hAnsi="gobCL" w:cs="gobCL"/>
              </w:rPr>
              <w:t xml:space="preserve">, Nueva Imperial, </w:t>
            </w:r>
            <w:proofErr w:type="spellStart"/>
            <w:r w:rsidRPr="006E6773">
              <w:rPr>
                <w:rFonts w:ascii="gobCL" w:eastAsia="gobCL" w:hAnsi="gobCL" w:cs="gobCL"/>
              </w:rPr>
              <w:t>Carahue</w:t>
            </w:r>
            <w:proofErr w:type="spellEnd"/>
            <w:r w:rsidRPr="006E6773">
              <w:rPr>
                <w:rFonts w:ascii="gobCL" w:eastAsia="gobCL" w:hAnsi="gobCL" w:cs="gobCL"/>
              </w:rPr>
              <w:t xml:space="preserve">, Saavedra, Pucón, Villarrica, Freire, </w:t>
            </w:r>
            <w:proofErr w:type="spellStart"/>
            <w:r w:rsidRPr="006E6773">
              <w:rPr>
                <w:rFonts w:ascii="gobCL" w:eastAsia="gobCL" w:hAnsi="gobCL" w:cs="gobCL"/>
              </w:rPr>
              <w:t>Pitrufquén</w:t>
            </w:r>
            <w:proofErr w:type="spellEnd"/>
            <w:r w:rsidRPr="006E6773">
              <w:rPr>
                <w:rFonts w:ascii="gobCL" w:eastAsia="gobCL" w:hAnsi="gobCL" w:cs="gobCL"/>
              </w:rPr>
              <w:t xml:space="preserve">, Gorbea, </w:t>
            </w:r>
            <w:proofErr w:type="spellStart"/>
            <w:r w:rsidRPr="006E6773">
              <w:rPr>
                <w:rFonts w:ascii="gobCL" w:eastAsia="gobCL" w:hAnsi="gobCL" w:cs="gobCL"/>
              </w:rPr>
              <w:t>Lo</w:t>
            </w:r>
            <w:r w:rsidR="00B5283D">
              <w:rPr>
                <w:rFonts w:ascii="gobCL" w:eastAsia="gobCL" w:hAnsi="gobCL" w:cs="gobCL"/>
              </w:rPr>
              <w:t>ncoche</w:t>
            </w:r>
            <w:proofErr w:type="spellEnd"/>
            <w:r w:rsidR="00B5283D">
              <w:rPr>
                <w:rFonts w:ascii="gobCL" w:eastAsia="gobCL" w:hAnsi="gobCL" w:cs="gobCL"/>
              </w:rPr>
              <w:t xml:space="preserve">, </w:t>
            </w:r>
            <w:proofErr w:type="spellStart"/>
            <w:r w:rsidR="00B5283D">
              <w:rPr>
                <w:rFonts w:ascii="gobCL" w:eastAsia="gobCL" w:hAnsi="gobCL" w:cs="gobCL"/>
              </w:rPr>
              <w:t>Toltén</w:t>
            </w:r>
            <w:proofErr w:type="spellEnd"/>
            <w:r w:rsidR="00B5283D">
              <w:rPr>
                <w:rFonts w:ascii="gobCL" w:eastAsia="gobCL" w:hAnsi="gobCL" w:cs="gobCL"/>
              </w:rPr>
              <w:t xml:space="preserve">, Teodoro Schmidt, </w:t>
            </w:r>
            <w:proofErr w:type="spellStart"/>
            <w:r w:rsidR="00B5283D">
              <w:rPr>
                <w:rFonts w:ascii="gobCL" w:eastAsia="gobCL" w:hAnsi="gobCL" w:cs="gobCL"/>
              </w:rPr>
              <w:t>Galvarino</w:t>
            </w:r>
            <w:proofErr w:type="spellEnd"/>
            <w:r w:rsidR="00B5283D">
              <w:rPr>
                <w:rFonts w:ascii="gobCL" w:eastAsia="gobCL" w:hAnsi="gobCL" w:cs="gobCL"/>
              </w:rPr>
              <w:t xml:space="preserve"> </w:t>
            </w:r>
            <w:r w:rsidRPr="006E6773">
              <w:rPr>
                <w:rFonts w:ascii="gobCL" w:eastAsia="gobCL" w:hAnsi="gobCL" w:cs="gobCL"/>
              </w:rPr>
              <w:t xml:space="preserve">y </w:t>
            </w:r>
            <w:proofErr w:type="spellStart"/>
            <w:r w:rsidRPr="006E6773">
              <w:rPr>
                <w:rFonts w:ascii="gobCL" w:eastAsia="gobCL" w:hAnsi="gobCL" w:cs="gobCL"/>
              </w:rPr>
              <w:t>Cholchol</w:t>
            </w:r>
            <w:proofErr w:type="spellEnd"/>
            <w:r w:rsidRPr="006E6773">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w:t>
            </w:r>
            <w:r w:rsidRPr="001F60A3">
              <w:rPr>
                <w:rFonts w:ascii="gobCL" w:eastAsia="gobCL" w:hAnsi="gobCL" w:cs="gobCL"/>
                <w:bCs/>
                <w:iCs/>
              </w:rPr>
              <w:lastRenderedPageBreak/>
              <w:t xml:space="preserve">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razón social, objeto, administración y representación legal, si las hubiere, y certificado de </w:t>
            </w:r>
            <w:r w:rsidR="00C05B72" w:rsidRPr="005E2CCA">
              <w:rPr>
                <w:rFonts w:ascii="gobCL" w:eastAsia="gobCL" w:hAnsi="gobCL" w:cs="gobCL"/>
              </w:rPr>
              <w:lastRenderedPageBreak/>
              <w:t>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B85E09" w:rsidRPr="00CA75E0" w14:paraId="52A99776" w14:textId="77777777" w:rsidTr="00132D14">
        <w:tc>
          <w:tcPr>
            <w:tcW w:w="4531" w:type="dxa"/>
          </w:tcPr>
          <w:p w14:paraId="152FB931" w14:textId="265F0011" w:rsidR="00B85E09" w:rsidRPr="00B85E09" w:rsidRDefault="009E0E0E" w:rsidP="00B85E09">
            <w:pPr>
              <w:ind w:left="25"/>
              <w:jc w:val="both"/>
              <w:rPr>
                <w:rFonts w:ascii="gobCL" w:eastAsia="gobCL" w:hAnsi="gobCL" w:cs="gobCL"/>
              </w:rPr>
            </w:pPr>
            <w:r w:rsidRPr="009E0E0E">
              <w:rPr>
                <w:rFonts w:ascii="gobCL" w:eastAsia="gobCL" w:hAnsi="gobCL" w:cs="gobCL"/>
                <w:color w:val="000000"/>
              </w:rPr>
              <w:t xml:space="preserve">En caso que el Plan de Inversión considere financiamiento para habilitación de infraestructura, </w:t>
            </w:r>
            <w:r w:rsidRPr="009E0E0E">
              <w:rPr>
                <w:rFonts w:ascii="gobCL" w:eastAsia="gobCL" w:hAnsi="gobCL" w:cs="gobCL"/>
                <w:color w:val="000000"/>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85E09" w:rsidRPr="0046475F" w:rsidRDefault="00B85E09" w:rsidP="00B85E09">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85E09" w:rsidRPr="00B70DAC" w:rsidRDefault="00B85E09" w:rsidP="00B85E09">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85E09" w:rsidRPr="00CA75E0" w14:paraId="0716023C" w14:textId="77777777" w:rsidTr="00132D14">
        <w:tc>
          <w:tcPr>
            <w:tcW w:w="4531" w:type="dxa"/>
          </w:tcPr>
          <w:p w14:paraId="7BCF221E" w14:textId="7CCF411F" w:rsidR="00B85E09" w:rsidRPr="00B85E09" w:rsidRDefault="006E6773" w:rsidP="000F331E">
            <w:pPr>
              <w:ind w:left="25"/>
              <w:jc w:val="both"/>
              <w:rPr>
                <w:rFonts w:ascii="gobCL" w:eastAsia="gobCL" w:hAnsi="gobCL" w:cs="gobCL"/>
                <w:color w:val="000000"/>
              </w:rPr>
            </w:pPr>
            <w:r w:rsidRPr="006E6773">
              <w:rPr>
                <w:rFonts w:ascii="gobCL" w:eastAsia="gobCL" w:hAnsi="gobCL" w:cs="gobCL"/>
                <w:color w:val="000000"/>
              </w:rPr>
              <w:lastRenderedPageBreak/>
              <w:t xml:space="preserve">Tener domicilio comercial en la provincia de Cautín (comunas de Temuco, Padre Las Casas, Lautaro, </w:t>
            </w:r>
            <w:proofErr w:type="spellStart"/>
            <w:r w:rsidRPr="006E6773">
              <w:rPr>
                <w:rFonts w:ascii="gobCL" w:eastAsia="gobCL" w:hAnsi="gobCL" w:cs="gobCL"/>
                <w:color w:val="000000"/>
              </w:rPr>
              <w:t>Perquenco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Vilcún</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Cunco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Melipeuco</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Curarrehue</w:t>
            </w:r>
            <w:proofErr w:type="spellEnd"/>
            <w:r w:rsidRPr="006E6773">
              <w:rPr>
                <w:rFonts w:ascii="gobCL" w:eastAsia="gobCL" w:hAnsi="gobCL" w:cs="gobCL"/>
                <w:color w:val="000000"/>
              </w:rPr>
              <w:t xml:space="preserve">, Nueva Imperial, </w:t>
            </w:r>
            <w:proofErr w:type="spellStart"/>
            <w:r w:rsidRPr="006E6773">
              <w:rPr>
                <w:rFonts w:ascii="gobCL" w:eastAsia="gobCL" w:hAnsi="gobCL" w:cs="gobCL"/>
                <w:color w:val="000000"/>
              </w:rPr>
              <w:t>Carahue</w:t>
            </w:r>
            <w:proofErr w:type="spellEnd"/>
            <w:r w:rsidRPr="006E6773">
              <w:rPr>
                <w:rFonts w:ascii="gobCL" w:eastAsia="gobCL" w:hAnsi="gobCL" w:cs="gobCL"/>
                <w:color w:val="000000"/>
              </w:rPr>
              <w:t xml:space="preserve">, Saavedra, Pucón, Villarrica, Freire, </w:t>
            </w:r>
            <w:proofErr w:type="spellStart"/>
            <w:r w:rsidRPr="006E6773">
              <w:rPr>
                <w:rFonts w:ascii="gobCL" w:eastAsia="gobCL" w:hAnsi="gobCL" w:cs="gobCL"/>
                <w:color w:val="000000"/>
              </w:rPr>
              <w:t>Pitrufquén</w:t>
            </w:r>
            <w:proofErr w:type="spellEnd"/>
            <w:r w:rsidRPr="006E6773">
              <w:rPr>
                <w:rFonts w:ascii="gobCL" w:eastAsia="gobCL" w:hAnsi="gobCL" w:cs="gobCL"/>
                <w:color w:val="000000"/>
              </w:rPr>
              <w:t xml:space="preserve">, Gorbea, </w:t>
            </w:r>
            <w:proofErr w:type="spellStart"/>
            <w:r w:rsidRPr="006E6773">
              <w:rPr>
                <w:rFonts w:ascii="gobCL" w:eastAsia="gobCL" w:hAnsi="gobCL" w:cs="gobCL"/>
                <w:color w:val="000000"/>
              </w:rPr>
              <w:t>Loncoche</w:t>
            </w:r>
            <w:proofErr w:type="spellEnd"/>
            <w:r w:rsidRPr="006E6773">
              <w:rPr>
                <w:rFonts w:ascii="gobCL" w:eastAsia="gobCL" w:hAnsi="gobCL" w:cs="gobCL"/>
                <w:color w:val="000000"/>
              </w:rPr>
              <w:t xml:space="preserve">, </w:t>
            </w:r>
            <w:proofErr w:type="spellStart"/>
            <w:r w:rsidRPr="006E6773">
              <w:rPr>
                <w:rFonts w:ascii="gobCL" w:eastAsia="gobCL" w:hAnsi="gobCL" w:cs="gobCL"/>
                <w:color w:val="000000"/>
              </w:rPr>
              <w:t>Toltén</w:t>
            </w:r>
            <w:proofErr w:type="spellEnd"/>
            <w:r w:rsidRPr="006E6773">
              <w:rPr>
                <w:rFonts w:ascii="gobCL" w:eastAsia="gobCL" w:hAnsi="gobCL" w:cs="gobCL"/>
                <w:color w:val="000000"/>
              </w:rPr>
              <w:t>, Teodoro Schmidt</w:t>
            </w:r>
            <w:r w:rsidR="00B5283D">
              <w:rPr>
                <w:rFonts w:ascii="gobCL" w:eastAsia="gobCL" w:hAnsi="gobCL" w:cs="gobCL"/>
                <w:color w:val="000000"/>
              </w:rPr>
              <w:t xml:space="preserve">, </w:t>
            </w:r>
            <w:proofErr w:type="spellStart"/>
            <w:r w:rsidR="00B5283D">
              <w:rPr>
                <w:rFonts w:ascii="gobCL" w:eastAsia="gobCL" w:hAnsi="gobCL" w:cs="gobCL"/>
                <w:color w:val="000000"/>
              </w:rPr>
              <w:t>Galvarino</w:t>
            </w:r>
            <w:proofErr w:type="spellEnd"/>
            <w:r w:rsidRPr="006E6773">
              <w:rPr>
                <w:rFonts w:ascii="gobCL" w:eastAsia="gobCL" w:hAnsi="gobCL" w:cs="gobCL"/>
                <w:color w:val="000000"/>
              </w:rPr>
              <w:t xml:space="preserve"> y </w:t>
            </w:r>
            <w:proofErr w:type="spellStart"/>
            <w:r w:rsidRPr="006E6773">
              <w:rPr>
                <w:rFonts w:ascii="gobCL" w:eastAsia="gobCL" w:hAnsi="gobCL" w:cs="gobCL"/>
                <w:color w:val="000000"/>
              </w:rPr>
              <w:t>Cholchol</w:t>
            </w:r>
            <w:proofErr w:type="spellEnd"/>
            <w:r w:rsidRPr="006E6773">
              <w:rPr>
                <w:rFonts w:ascii="gobCL" w:eastAsia="gobCL" w:hAnsi="gobCL" w:cs="gobCL"/>
                <w:color w:val="000000"/>
              </w:rPr>
              <w:t>).</w:t>
            </w:r>
          </w:p>
        </w:tc>
        <w:tc>
          <w:tcPr>
            <w:tcW w:w="4297" w:type="dxa"/>
          </w:tcPr>
          <w:p w14:paraId="545CCC49" w14:textId="69263EA6" w:rsidR="00B85E09" w:rsidRPr="0046475F" w:rsidRDefault="00B85E09" w:rsidP="00B85E09">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E14C" w14:textId="77777777" w:rsidR="00716609" w:rsidRDefault="00716609">
      <w:pPr>
        <w:spacing w:after="0" w:line="240" w:lineRule="auto"/>
      </w:pPr>
      <w:r>
        <w:separator/>
      </w:r>
    </w:p>
  </w:endnote>
  <w:endnote w:type="continuationSeparator" w:id="0">
    <w:p w14:paraId="7B6D1BC1" w14:textId="77777777" w:rsidR="00716609" w:rsidRDefault="0071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07CAA4B" w:rsidR="00341A2B" w:rsidRDefault="00341A2B">
        <w:pPr>
          <w:pStyle w:val="Piedepgina"/>
          <w:jc w:val="right"/>
        </w:pPr>
        <w:r>
          <w:fldChar w:fldCharType="begin"/>
        </w:r>
        <w:r>
          <w:instrText>PAGE   \* MERGEFORMAT</w:instrText>
        </w:r>
        <w:r>
          <w:fldChar w:fldCharType="separate"/>
        </w:r>
        <w:r w:rsidR="00B5283D" w:rsidRPr="00B5283D">
          <w:rPr>
            <w:noProof/>
            <w:lang w:val="es-ES"/>
          </w:rPr>
          <w:t>20</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02C1" w14:textId="77777777" w:rsidR="00716609" w:rsidRDefault="00716609">
      <w:pPr>
        <w:spacing w:after="0" w:line="240" w:lineRule="auto"/>
      </w:pPr>
      <w:r>
        <w:separator/>
      </w:r>
    </w:p>
  </w:footnote>
  <w:footnote w:type="continuationSeparator" w:id="0">
    <w:p w14:paraId="4F1EABA6" w14:textId="77777777" w:rsidR="00716609" w:rsidRDefault="00716609">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31E"/>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1339"/>
    <w:rsid w:val="001632B4"/>
    <w:rsid w:val="00163644"/>
    <w:rsid w:val="0017554E"/>
    <w:rsid w:val="001756AD"/>
    <w:rsid w:val="00177E28"/>
    <w:rsid w:val="00180F94"/>
    <w:rsid w:val="0018146E"/>
    <w:rsid w:val="00191BC1"/>
    <w:rsid w:val="00191CD8"/>
    <w:rsid w:val="00192985"/>
    <w:rsid w:val="00192990"/>
    <w:rsid w:val="00196D9E"/>
    <w:rsid w:val="001A00D3"/>
    <w:rsid w:val="001A3C26"/>
    <w:rsid w:val="001B0238"/>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96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56956"/>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3F04"/>
    <w:rsid w:val="00475B40"/>
    <w:rsid w:val="00475DBC"/>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2988"/>
    <w:rsid w:val="004B3A3D"/>
    <w:rsid w:val="004B7CC0"/>
    <w:rsid w:val="004C1CDF"/>
    <w:rsid w:val="004D3DF8"/>
    <w:rsid w:val="004D63D0"/>
    <w:rsid w:val="004E6822"/>
    <w:rsid w:val="004E7786"/>
    <w:rsid w:val="004F112A"/>
    <w:rsid w:val="004F2434"/>
    <w:rsid w:val="004F25F6"/>
    <w:rsid w:val="004F3EAC"/>
    <w:rsid w:val="004F55DF"/>
    <w:rsid w:val="0050207F"/>
    <w:rsid w:val="00503D80"/>
    <w:rsid w:val="005121F1"/>
    <w:rsid w:val="00516ED5"/>
    <w:rsid w:val="00517682"/>
    <w:rsid w:val="00521D81"/>
    <w:rsid w:val="0052218A"/>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26C9"/>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221"/>
    <w:rsid w:val="00655760"/>
    <w:rsid w:val="006564C9"/>
    <w:rsid w:val="00656834"/>
    <w:rsid w:val="00656D26"/>
    <w:rsid w:val="006577FE"/>
    <w:rsid w:val="00662C37"/>
    <w:rsid w:val="0066415F"/>
    <w:rsid w:val="00665435"/>
    <w:rsid w:val="00670C52"/>
    <w:rsid w:val="00673820"/>
    <w:rsid w:val="00677008"/>
    <w:rsid w:val="00682510"/>
    <w:rsid w:val="00687C8D"/>
    <w:rsid w:val="00690897"/>
    <w:rsid w:val="00693CE7"/>
    <w:rsid w:val="00694145"/>
    <w:rsid w:val="0069417F"/>
    <w:rsid w:val="006A1269"/>
    <w:rsid w:val="006A3A2F"/>
    <w:rsid w:val="006A5F5F"/>
    <w:rsid w:val="006B0FBF"/>
    <w:rsid w:val="006D342C"/>
    <w:rsid w:val="006D792F"/>
    <w:rsid w:val="006E3AD4"/>
    <w:rsid w:val="006E6147"/>
    <w:rsid w:val="006E6773"/>
    <w:rsid w:val="006F0B63"/>
    <w:rsid w:val="006F1B33"/>
    <w:rsid w:val="006F1ECC"/>
    <w:rsid w:val="006F3D43"/>
    <w:rsid w:val="006F4613"/>
    <w:rsid w:val="006F4E44"/>
    <w:rsid w:val="006F57EF"/>
    <w:rsid w:val="00700A45"/>
    <w:rsid w:val="007027DC"/>
    <w:rsid w:val="007032B4"/>
    <w:rsid w:val="0071203E"/>
    <w:rsid w:val="00715A28"/>
    <w:rsid w:val="00716609"/>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042E"/>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363"/>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1553"/>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E0E"/>
    <w:rsid w:val="009E0FB2"/>
    <w:rsid w:val="009E425F"/>
    <w:rsid w:val="009E582F"/>
    <w:rsid w:val="009E654F"/>
    <w:rsid w:val="009F4DD6"/>
    <w:rsid w:val="009F513B"/>
    <w:rsid w:val="00A03B17"/>
    <w:rsid w:val="00A050C1"/>
    <w:rsid w:val="00A07E28"/>
    <w:rsid w:val="00A11054"/>
    <w:rsid w:val="00A16FCE"/>
    <w:rsid w:val="00A21BF8"/>
    <w:rsid w:val="00A21EF0"/>
    <w:rsid w:val="00A313ED"/>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3BCC"/>
    <w:rsid w:val="00A94C89"/>
    <w:rsid w:val="00A968A7"/>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283D"/>
    <w:rsid w:val="00B53C9E"/>
    <w:rsid w:val="00B55A6D"/>
    <w:rsid w:val="00B6085F"/>
    <w:rsid w:val="00B64F6E"/>
    <w:rsid w:val="00B66D14"/>
    <w:rsid w:val="00B70DAC"/>
    <w:rsid w:val="00B714AE"/>
    <w:rsid w:val="00B75242"/>
    <w:rsid w:val="00B834A4"/>
    <w:rsid w:val="00B83A87"/>
    <w:rsid w:val="00B85E09"/>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570A8"/>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0DC6"/>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4A18"/>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DCD"/>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2146"/>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E6BC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31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reyes@ufrontera.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92A2EC-985D-4D51-AF2B-34687C1E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8641</Words>
  <Characters>47530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126</cp:revision>
  <cp:lastPrinted>2020-08-28T19:15:00Z</cp:lastPrinted>
  <dcterms:created xsi:type="dcterms:W3CDTF">2020-10-06T12:51:00Z</dcterms:created>
  <dcterms:modified xsi:type="dcterms:W3CDTF">2020-10-13T12:18:00Z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