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09C911F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01C2121D" w14:textId="57A1649D" w:rsidR="004C1CDF" w:rsidRPr="004C1CDF" w:rsidRDefault="004C1CDF" w:rsidP="009A4031">
      <w:pPr>
        <w:tabs>
          <w:tab w:val="left" w:pos="1650"/>
          <w:tab w:val="center" w:pos="4419"/>
        </w:tabs>
        <w:spacing w:before="240" w:after="240"/>
        <w:jc w:val="center"/>
        <w:rPr>
          <w:rFonts w:ascii="gobCL" w:eastAsia="gobCL" w:hAnsi="gobCL" w:cs="gobCL"/>
          <w:b/>
          <w:color w:val="000000"/>
          <w:sz w:val="32"/>
          <w:szCs w:val="36"/>
        </w:rPr>
      </w:pPr>
      <w:r w:rsidRPr="004C1CDF">
        <w:rPr>
          <w:rFonts w:ascii="gobCL" w:eastAsia="gobCL" w:hAnsi="gobCL" w:cs="gobCL"/>
          <w:b/>
          <w:color w:val="000000"/>
          <w:sz w:val="32"/>
          <w:szCs w:val="36"/>
        </w:rPr>
        <w:t xml:space="preserve">PROVINCIA DE </w:t>
      </w:r>
      <w:r w:rsidR="009E0E0E">
        <w:rPr>
          <w:rFonts w:ascii="gobCL" w:eastAsia="gobCL" w:hAnsi="gobCL" w:cs="gobCL"/>
          <w:b/>
          <w:color w:val="000000"/>
          <w:sz w:val="32"/>
          <w:szCs w:val="36"/>
        </w:rPr>
        <w:t>ARAUCO</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6665676" w14:textId="603C48F6" w:rsidR="00B43377" w:rsidRPr="00CA75E0" w:rsidRDefault="004C1CDF"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w:t>
      </w:r>
      <w:r w:rsidR="00EF2DCD">
        <w:rPr>
          <w:rFonts w:ascii="gobCL" w:eastAsia="gobCL" w:hAnsi="gobCL" w:cs="gobCL"/>
          <w:b/>
          <w:color w:val="000000"/>
          <w:sz w:val="36"/>
          <w:szCs w:val="36"/>
        </w:rPr>
        <w:t>l</w:t>
      </w:r>
      <w:r>
        <w:rPr>
          <w:rFonts w:ascii="gobCL" w:eastAsia="gobCL" w:hAnsi="gobCL" w:cs="gobCL"/>
          <w:b/>
          <w:color w:val="000000"/>
          <w:sz w:val="36"/>
          <w:szCs w:val="36"/>
        </w:rPr>
        <w:t xml:space="preserve"> </w:t>
      </w:r>
      <w:r w:rsidR="00EF2DCD">
        <w:rPr>
          <w:rFonts w:ascii="gobCL" w:eastAsia="gobCL" w:hAnsi="gobCL" w:cs="gobCL"/>
          <w:b/>
          <w:color w:val="000000"/>
          <w:sz w:val="36"/>
          <w:szCs w:val="36"/>
        </w:rPr>
        <w:t>Biobío</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4240B475" w14:textId="77777777" w:rsidR="00643458" w:rsidRPr="00643458" w:rsidRDefault="00643458" w:rsidP="00643458">
      <w:pPr>
        <w:spacing w:before="240" w:after="240"/>
        <w:jc w:val="both"/>
        <w:rPr>
          <w:rFonts w:ascii="gobCL" w:eastAsia="gobCL" w:hAnsi="gobCL" w:cs="gobCL"/>
        </w:rPr>
      </w:pPr>
      <w:r w:rsidRPr="00643458">
        <w:rPr>
          <w:rFonts w:ascii="gobCL" w:eastAsia="gobCL" w:hAnsi="gobCL" w:cs="gobCL"/>
        </w:rPr>
        <w:lastRenderedPageBreak/>
        <w:t xml:space="preserve">Para apoyar la reactivación de su actividad económica, </w:t>
      </w:r>
      <w:proofErr w:type="spellStart"/>
      <w:r w:rsidRPr="00643458">
        <w:rPr>
          <w:rFonts w:ascii="gobCL" w:eastAsia="gobCL" w:hAnsi="gobCL" w:cs="gobCL"/>
        </w:rPr>
        <w:t>Sercotec</w:t>
      </w:r>
      <w:proofErr w:type="spellEnd"/>
      <w:r w:rsidRPr="00643458">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4FCCE509"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B03AA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0B7F5FB1" w:rsidR="00CF17EC" w:rsidRPr="00B85E09" w:rsidRDefault="00BF5724" w:rsidP="009E0E0E">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009E0E0E">
        <w:rPr>
          <w:rFonts w:ascii="gobCL" w:eastAsia="gobCL" w:hAnsi="gobCL" w:cs="gobCL"/>
          <w:color w:val="000000"/>
        </w:rPr>
        <w:t xml:space="preserve"> </w:t>
      </w:r>
      <w:r w:rsidRPr="00B85E09">
        <w:rPr>
          <w:rFonts w:ascii="gobCL" w:eastAsia="gobCL" w:hAnsi="gobCL" w:cs="gobCL"/>
          <w:color w:val="000000"/>
        </w:rPr>
        <w:t xml:space="preserve">Tener domicilio comercial en la </w:t>
      </w:r>
      <w:r w:rsidR="004C1CDF" w:rsidRPr="00B85E09">
        <w:rPr>
          <w:rFonts w:ascii="gobCL" w:eastAsia="gobCL" w:hAnsi="gobCL" w:cs="gobCL"/>
          <w:color w:val="000000"/>
        </w:rPr>
        <w:t xml:space="preserve">provincia </w:t>
      </w:r>
      <w:r w:rsidR="003D686F" w:rsidRPr="00B85E09">
        <w:rPr>
          <w:rFonts w:ascii="gobCL" w:eastAsia="gobCL" w:hAnsi="gobCL" w:cs="gobCL"/>
          <w:color w:val="000000"/>
        </w:rPr>
        <w:t xml:space="preserve">de </w:t>
      </w:r>
      <w:r w:rsidR="009E0E0E">
        <w:rPr>
          <w:rFonts w:ascii="gobCL" w:eastAsia="gobCL" w:hAnsi="gobCL" w:cs="gobCL"/>
          <w:color w:val="000000"/>
        </w:rPr>
        <w:t>Arauco</w:t>
      </w:r>
      <w:r w:rsidR="00B85E09" w:rsidRPr="00B85E09">
        <w:rPr>
          <w:rFonts w:ascii="gobCL" w:eastAsia="gobCL" w:hAnsi="gobCL" w:cs="gobCL"/>
          <w:color w:val="000000"/>
        </w:rPr>
        <w:t xml:space="preserve"> (</w:t>
      </w:r>
      <w:r w:rsidR="009E0E0E">
        <w:rPr>
          <w:rFonts w:ascii="gobCL" w:eastAsia="gobCL" w:hAnsi="gobCL" w:cs="gobCL"/>
          <w:color w:val="000000"/>
        </w:rPr>
        <w:t xml:space="preserve">comunas de </w:t>
      </w:r>
      <w:r w:rsidR="009E0E0E" w:rsidRPr="009E0E0E">
        <w:rPr>
          <w:rFonts w:ascii="gobCL" w:eastAsia="gobCL" w:hAnsi="gobCL" w:cs="gobCL"/>
          <w:color w:val="000000"/>
        </w:rPr>
        <w:t xml:space="preserve">Arauco, Cañete, </w:t>
      </w:r>
      <w:proofErr w:type="spellStart"/>
      <w:r w:rsidR="009E0E0E" w:rsidRPr="009E0E0E">
        <w:rPr>
          <w:rFonts w:ascii="gobCL" w:eastAsia="gobCL" w:hAnsi="gobCL" w:cs="gobCL"/>
          <w:color w:val="000000"/>
        </w:rPr>
        <w:t>Contulmo</w:t>
      </w:r>
      <w:proofErr w:type="spellEnd"/>
      <w:r w:rsidR="009E0E0E" w:rsidRPr="009E0E0E">
        <w:rPr>
          <w:rFonts w:ascii="gobCL" w:eastAsia="gobCL" w:hAnsi="gobCL" w:cs="gobCL"/>
          <w:color w:val="000000"/>
        </w:rPr>
        <w:t xml:space="preserve">, </w:t>
      </w:r>
      <w:proofErr w:type="spellStart"/>
      <w:r w:rsidR="009E0E0E" w:rsidRPr="009E0E0E">
        <w:rPr>
          <w:rFonts w:ascii="gobCL" w:eastAsia="gobCL" w:hAnsi="gobCL" w:cs="gobCL"/>
          <w:color w:val="000000"/>
        </w:rPr>
        <w:t>Curani</w:t>
      </w:r>
      <w:r w:rsidR="009E0E0E">
        <w:rPr>
          <w:rFonts w:ascii="gobCL" w:eastAsia="gobCL" w:hAnsi="gobCL" w:cs="gobCL"/>
          <w:color w:val="000000"/>
        </w:rPr>
        <w:t>lahue</w:t>
      </w:r>
      <w:proofErr w:type="spellEnd"/>
      <w:r w:rsidR="009E0E0E">
        <w:rPr>
          <w:rFonts w:ascii="gobCL" w:eastAsia="gobCL" w:hAnsi="gobCL" w:cs="gobCL"/>
          <w:color w:val="000000"/>
        </w:rPr>
        <w:t xml:space="preserve">, Lebu, Los Álamos y </w:t>
      </w:r>
      <w:proofErr w:type="spellStart"/>
      <w:r w:rsidR="009E0E0E">
        <w:rPr>
          <w:rFonts w:ascii="gobCL" w:eastAsia="gobCL" w:hAnsi="gobCL" w:cs="gobCL"/>
          <w:color w:val="000000"/>
        </w:rPr>
        <w:t>Tirúa</w:t>
      </w:r>
      <w:proofErr w:type="spellEnd"/>
      <w:r w:rsidR="00B85E09" w:rsidRPr="00B85E09">
        <w:rPr>
          <w:rFonts w:ascii="gobCL" w:eastAsia="gobCL" w:hAnsi="gobCL" w:cs="gobCL"/>
          <w:color w:val="000000"/>
        </w:rPr>
        <w:t>).</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500B8E45"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191CD8" w:rsidRPr="00191CD8">
        <w:rPr>
          <w:rFonts w:ascii="gobCL" w:eastAsia="gobCL" w:hAnsi="gobCL" w:cs="gobCL"/>
          <w:bCs/>
          <w:iCs/>
          <w:color w:val="000000"/>
        </w:rPr>
        <w:t xml:space="preserve">No haber sido beneficiario de las convocatorias Reactívate de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(cualquier fuente de financiamiento), de</w:t>
      </w:r>
      <w:r w:rsidR="00341A2B">
        <w:rPr>
          <w:rFonts w:ascii="gobCL" w:eastAsia="gobCL" w:hAnsi="gobCL" w:cs="gobCL"/>
          <w:bCs/>
          <w:iCs/>
          <w:color w:val="000000"/>
        </w:rPr>
        <w:t xml:space="preserve"> las convocatorias Renace Aysén,</w:t>
      </w:r>
      <w:r w:rsidR="00191CD8" w:rsidRPr="00191CD8">
        <w:rPr>
          <w:rFonts w:ascii="gobCL" w:eastAsia="gobCL" w:hAnsi="gobCL" w:cs="gobCL"/>
          <w:bCs/>
          <w:iCs/>
          <w:color w:val="000000"/>
        </w:rPr>
        <w:t xml:space="preserve"> Renace Gastronómico Aysén</w:t>
      </w:r>
      <w:r w:rsidR="001F60A3">
        <w:rPr>
          <w:rFonts w:ascii="gobCL" w:eastAsia="gobCL" w:hAnsi="gobCL" w:cs="gobCL"/>
          <w:bCs/>
          <w:iCs/>
          <w:color w:val="000000"/>
        </w:rPr>
        <w:t>,</w:t>
      </w:r>
      <w:r w:rsidR="00341A2B">
        <w:rPr>
          <w:rFonts w:ascii="gobCL" w:eastAsia="gobCL" w:hAnsi="gobCL" w:cs="gobCL"/>
          <w:bCs/>
          <w:iCs/>
          <w:color w:val="000000"/>
        </w:rPr>
        <w:t xml:space="preserve"> </w:t>
      </w:r>
      <w:r w:rsidR="00341A2B" w:rsidRPr="00341A2B">
        <w:rPr>
          <w:rFonts w:ascii="gobCL" w:eastAsia="gobCL" w:hAnsi="gobCL" w:cs="gobCL"/>
          <w:bCs/>
          <w:iCs/>
          <w:color w:val="000000"/>
        </w:rPr>
        <w:t>Programa Especial de apoyo al sector Gastronómico de la Región de Valparaíso</w:t>
      </w:r>
      <w:r w:rsidR="001F60A3">
        <w:rPr>
          <w:rFonts w:ascii="gobCL" w:eastAsia="gobCL" w:hAnsi="gobCL" w:cs="gobCL"/>
          <w:bCs/>
          <w:iCs/>
          <w:color w:val="000000"/>
        </w:rPr>
        <w:t xml:space="preserve"> y </w:t>
      </w:r>
      <w:r w:rsidR="001F60A3" w:rsidRPr="001F60A3">
        <w:rPr>
          <w:rFonts w:ascii="gobCL" w:eastAsia="gobCL" w:hAnsi="gobCL" w:cs="gobCL"/>
          <w:bCs/>
          <w:iCs/>
          <w:color w:val="000000"/>
        </w:rPr>
        <w:t xml:space="preserve">FNDR - Programa Especial </w:t>
      </w:r>
      <w:r w:rsidR="001F60A3">
        <w:rPr>
          <w:rFonts w:ascii="gobCL" w:eastAsia="gobCL" w:hAnsi="gobCL" w:cs="gobCL"/>
          <w:bCs/>
          <w:iCs/>
          <w:color w:val="000000"/>
        </w:rPr>
        <w:t>de Apoyo en l</w:t>
      </w:r>
      <w:r w:rsidR="001F60A3" w:rsidRPr="001F60A3">
        <w:rPr>
          <w:rFonts w:ascii="gobCL" w:eastAsia="gobCL" w:hAnsi="gobCL" w:cs="gobCL"/>
          <w:bCs/>
          <w:iCs/>
          <w:color w:val="000000"/>
        </w:rPr>
        <w:t xml:space="preserve">a Reactivación </w:t>
      </w:r>
      <w:r w:rsidR="001F60A3">
        <w:rPr>
          <w:rFonts w:ascii="gobCL" w:eastAsia="gobCL" w:hAnsi="gobCL" w:cs="gobCL"/>
          <w:bCs/>
          <w:iCs/>
          <w:color w:val="000000"/>
        </w:rPr>
        <w:t>de l</w:t>
      </w:r>
      <w:r w:rsidR="001F60A3" w:rsidRPr="001F60A3">
        <w:rPr>
          <w:rFonts w:ascii="gobCL" w:eastAsia="gobCL" w:hAnsi="gobCL" w:cs="gobCL"/>
          <w:bCs/>
          <w:iCs/>
          <w:color w:val="000000"/>
        </w:rPr>
        <w:t xml:space="preserve">as Microempresas </w:t>
      </w:r>
      <w:r w:rsidR="001F60A3">
        <w:rPr>
          <w:rFonts w:ascii="gobCL" w:eastAsia="gobCL" w:hAnsi="gobCL" w:cs="gobCL"/>
          <w:bCs/>
          <w:iCs/>
          <w:color w:val="000000"/>
        </w:rPr>
        <w:t>de la Región de</w:t>
      </w:r>
      <w:r w:rsidR="001F60A3" w:rsidRPr="001F60A3">
        <w:rPr>
          <w:rFonts w:ascii="gobCL" w:eastAsia="gobCL" w:hAnsi="gobCL" w:cs="gobCL"/>
          <w:bCs/>
          <w:iCs/>
          <w:color w:val="000000"/>
        </w:rPr>
        <w:t xml:space="preserv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w:t>
      </w:r>
      <w:r w:rsidR="00375870">
        <w:rPr>
          <w:rFonts w:ascii="gobCL" w:eastAsia="gobCL" w:hAnsi="gobCL" w:cs="gobCL"/>
          <w:bCs/>
          <w:iCs/>
          <w:color w:val="000000"/>
        </w:rPr>
        <w:t>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3ED175CB" w:rsidR="00191BC1" w:rsidRPr="00B85E09" w:rsidRDefault="001F60A3" w:rsidP="00191BC1">
      <w:pPr>
        <w:pStyle w:val="Prrafodelista"/>
        <w:numPr>
          <w:ilvl w:val="0"/>
          <w:numId w:val="7"/>
        </w:numPr>
        <w:spacing w:line="276" w:lineRule="auto"/>
        <w:jc w:val="both"/>
        <w:rPr>
          <w:rFonts w:ascii="gobCL" w:eastAsia="gobCL" w:hAnsi="gobCL" w:cs="gobCL"/>
          <w:color w:val="000000"/>
        </w:rPr>
      </w:pPr>
      <w:r w:rsidRPr="001F60A3">
        <w:rPr>
          <w:rFonts w:ascii="gobCL" w:eastAsia="gobCL" w:hAnsi="gobCL" w:cs="gobCL"/>
          <w:bCs/>
          <w:iCs/>
          <w:color w:val="000000"/>
        </w:rPr>
        <w:t xml:space="preserve">No haber sido beneficiario de las convocatorias Reactívate de </w:t>
      </w:r>
      <w:proofErr w:type="spellStart"/>
      <w:r w:rsidRPr="001F60A3">
        <w:rPr>
          <w:rFonts w:ascii="gobCL" w:eastAsia="gobCL" w:hAnsi="gobCL" w:cs="gobCL"/>
          <w:bCs/>
          <w:iCs/>
          <w:color w:val="000000"/>
        </w:rPr>
        <w:t>Sercotec</w:t>
      </w:r>
      <w:proofErr w:type="spellEnd"/>
      <w:r w:rsidRPr="001F60A3">
        <w:rPr>
          <w:rFonts w:ascii="gobCL" w:eastAsia="gobCL" w:hAnsi="gobCL" w:cs="gobCL"/>
          <w:bCs/>
          <w:iCs/>
          <w:color w:val="000000"/>
        </w:rPr>
        <w:t xml:space="preserve"> (cualquier fuente de financiamiento), de las convocatorias Renace Aysén, Renace Gastronómico Aysén, </w:t>
      </w:r>
      <w:r w:rsidRPr="001F60A3">
        <w:rPr>
          <w:rFonts w:ascii="gobCL" w:eastAsia="gobCL" w:hAnsi="gobCL" w:cs="gobCL"/>
          <w:bCs/>
          <w:iCs/>
          <w:color w:val="000000"/>
        </w:rPr>
        <w:lastRenderedPageBreak/>
        <w:t>Programa Especial de apoyo al sector Gastronómico de la Región de Valparaíso</w:t>
      </w:r>
      <w:r>
        <w:rPr>
          <w:rFonts w:ascii="gobCL" w:eastAsia="gobCL" w:hAnsi="gobCL" w:cs="gobCL"/>
          <w:bCs/>
          <w:iCs/>
          <w:color w:val="000000"/>
        </w:rPr>
        <w:t xml:space="preserve"> y </w:t>
      </w:r>
      <w:r w:rsidRPr="001F60A3">
        <w:rPr>
          <w:rFonts w:ascii="gobCL" w:eastAsia="gobCL" w:hAnsi="gobCL" w:cs="gobCL"/>
          <w:bCs/>
          <w:iCs/>
          <w:color w:val="000000"/>
        </w:rPr>
        <w:t>FNDR - Programa Especial de Apoyo en la Reactivación de las Microempresas de l</w:t>
      </w:r>
      <w:r>
        <w:rPr>
          <w:rFonts w:ascii="gobCL" w:eastAsia="gobCL" w:hAnsi="gobCL" w:cs="gobCL"/>
          <w:bCs/>
          <w:iCs/>
          <w:color w:val="000000"/>
        </w:rPr>
        <w:t>a Región d</w:t>
      </w:r>
      <w:r w:rsidRPr="001F60A3">
        <w:rPr>
          <w:rFonts w:ascii="gobCL" w:eastAsia="gobCL" w:hAnsi="gobCL" w:cs="gobCL"/>
          <w:bCs/>
          <w:iCs/>
          <w:color w:val="000000"/>
        </w:rPr>
        <w:t>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04A0B8F4" w14:textId="77777777" w:rsidR="00B85E09" w:rsidRPr="00191BC1" w:rsidRDefault="00B85E09" w:rsidP="00B85E09">
      <w:pPr>
        <w:pStyle w:val="Prrafodelista"/>
        <w:spacing w:line="276" w:lineRule="auto"/>
        <w:jc w:val="both"/>
        <w:rPr>
          <w:rFonts w:ascii="gobCL" w:eastAsia="gobCL" w:hAnsi="gobCL" w:cs="gobCL"/>
          <w:color w:val="000000"/>
        </w:rPr>
      </w:pPr>
    </w:p>
    <w:p w14:paraId="7EDC2C85" w14:textId="77777777" w:rsidR="009E0E0E" w:rsidRDefault="0046475F" w:rsidP="00CC32B0">
      <w:pPr>
        <w:pStyle w:val="Prrafodelista"/>
        <w:numPr>
          <w:ilvl w:val="0"/>
          <w:numId w:val="7"/>
        </w:numPr>
        <w:spacing w:before="240" w:after="240" w:line="276" w:lineRule="auto"/>
        <w:jc w:val="both"/>
        <w:rPr>
          <w:rFonts w:ascii="gobCL" w:eastAsia="gobCL" w:hAnsi="gobCL" w:cs="gobCL"/>
          <w:color w:val="000000"/>
        </w:rPr>
      </w:pPr>
      <w:r w:rsidRPr="009E0E0E">
        <w:rPr>
          <w:rFonts w:ascii="gobCL" w:eastAsia="gobCL" w:hAnsi="gobCL" w:cs="gobCL"/>
          <w:color w:val="000000"/>
        </w:rPr>
        <w:t>En caso que el plan de inversión considere financiamiento para habilitación de infraestructura, la empresa deberá acreditar</w:t>
      </w:r>
      <w:r w:rsidR="00E81D8A" w:rsidRPr="009E0E0E">
        <w:rPr>
          <w:rFonts w:ascii="gobCL" w:eastAsia="gobCL" w:hAnsi="gobCL" w:cs="gobCL"/>
          <w:color w:val="000000"/>
        </w:rPr>
        <w:t xml:space="preserve">, respecto del inmueble en el cual se habilita, </w:t>
      </w:r>
      <w:r w:rsidRPr="009E0E0E">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sidRPr="009E0E0E">
        <w:rPr>
          <w:rFonts w:ascii="gobCL" w:eastAsia="gobCL" w:hAnsi="gobCL" w:cs="gobCL"/>
          <w:color w:val="000000"/>
        </w:rPr>
        <w:t xml:space="preserve">del inmueble </w:t>
      </w:r>
      <w:r w:rsidR="00B85E09" w:rsidRPr="009E0E0E">
        <w:rPr>
          <w:rFonts w:ascii="gobCL" w:eastAsia="gobCL" w:hAnsi="gobCL" w:cs="gobCL"/>
          <w:color w:val="000000"/>
        </w:rPr>
        <w:t>a la empresa.</w:t>
      </w:r>
    </w:p>
    <w:p w14:paraId="4F903577" w14:textId="77777777" w:rsidR="009E0E0E" w:rsidRPr="009E0E0E" w:rsidRDefault="009E0E0E" w:rsidP="009E0E0E">
      <w:pPr>
        <w:pStyle w:val="Prrafodelista"/>
        <w:rPr>
          <w:rFonts w:ascii="gobCL" w:eastAsia="gobCL" w:hAnsi="gobCL" w:cs="gobCL"/>
          <w:color w:val="000000"/>
        </w:rPr>
      </w:pPr>
    </w:p>
    <w:p w14:paraId="387FB336" w14:textId="689A347A" w:rsidR="009E0E0E" w:rsidRPr="009E0E0E" w:rsidRDefault="009E0E0E" w:rsidP="00CC32B0">
      <w:pPr>
        <w:pStyle w:val="Prrafodelista"/>
        <w:numPr>
          <w:ilvl w:val="0"/>
          <w:numId w:val="7"/>
        </w:numPr>
        <w:spacing w:before="240" w:after="240" w:line="276" w:lineRule="auto"/>
        <w:jc w:val="both"/>
        <w:rPr>
          <w:rFonts w:ascii="gobCL" w:eastAsia="gobCL" w:hAnsi="gobCL" w:cs="gobCL"/>
          <w:color w:val="000000"/>
        </w:rPr>
      </w:pPr>
      <w:r w:rsidRPr="009E0E0E">
        <w:rPr>
          <w:rFonts w:ascii="gobCL" w:eastAsia="gobCL" w:hAnsi="gobCL" w:cs="gobCL"/>
          <w:color w:val="000000"/>
        </w:rPr>
        <w:t xml:space="preserve">Tener domicilio comercial en la provincia de Arauco (comunas de Arauco, Cañete, </w:t>
      </w:r>
      <w:proofErr w:type="spellStart"/>
      <w:r w:rsidRPr="009E0E0E">
        <w:rPr>
          <w:rFonts w:ascii="gobCL" w:eastAsia="gobCL" w:hAnsi="gobCL" w:cs="gobCL"/>
          <w:color w:val="000000"/>
        </w:rPr>
        <w:t>Contulmo</w:t>
      </w:r>
      <w:proofErr w:type="spellEnd"/>
      <w:r w:rsidRPr="009E0E0E">
        <w:rPr>
          <w:rFonts w:ascii="gobCL" w:eastAsia="gobCL" w:hAnsi="gobCL" w:cs="gobCL"/>
          <w:color w:val="000000"/>
        </w:rPr>
        <w:t xml:space="preserve">, </w:t>
      </w:r>
      <w:proofErr w:type="spellStart"/>
      <w:r w:rsidRPr="009E0E0E">
        <w:rPr>
          <w:rFonts w:ascii="gobCL" w:eastAsia="gobCL" w:hAnsi="gobCL" w:cs="gobCL"/>
          <w:color w:val="000000"/>
        </w:rPr>
        <w:t>Curanilahue</w:t>
      </w:r>
      <w:proofErr w:type="spellEnd"/>
      <w:r w:rsidRPr="009E0E0E">
        <w:rPr>
          <w:rFonts w:ascii="gobCL" w:eastAsia="gobCL" w:hAnsi="gobCL" w:cs="gobCL"/>
          <w:color w:val="000000"/>
        </w:rPr>
        <w:t xml:space="preserve">, Lebu, Los Álamos y </w:t>
      </w:r>
      <w:proofErr w:type="spellStart"/>
      <w:r w:rsidRPr="009E0E0E">
        <w:rPr>
          <w:rFonts w:ascii="gobCL" w:eastAsia="gobCL" w:hAnsi="gobCL" w:cs="gobCL"/>
          <w:color w:val="000000"/>
        </w:rPr>
        <w:t>Tirúa</w:t>
      </w:r>
      <w:proofErr w:type="spellEnd"/>
      <w:r w:rsidRPr="009E0E0E">
        <w:rPr>
          <w:rFonts w:ascii="gobCL" w:eastAsia="gobCL" w:hAnsi="gobCL" w:cs="gobCL"/>
          <w:color w:val="000000"/>
        </w:rPr>
        <w:t>).</w:t>
      </w:r>
    </w:p>
    <w:p w14:paraId="5EB58F79" w14:textId="3C287E55"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67C00881" w14:textId="115B05C9" w:rsidR="002A1D5B"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BF9A91D" w14:textId="77777777" w:rsidR="00B85E09" w:rsidRPr="00FC0516" w:rsidRDefault="00B85E09"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lastRenderedPageBreak/>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lastRenderedPageBreak/>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t>
      </w:r>
      <w:r w:rsidRPr="00CA75E0">
        <w:rPr>
          <w:rFonts w:ascii="gobCL" w:eastAsia="gobCL" w:hAnsi="gobCL" w:cs="gobCL"/>
          <w:color w:val="000000"/>
        </w:rPr>
        <w:lastRenderedPageBreak/>
        <w:t xml:space="preserve">web del SII, y en rendiciones posteriores, el Formulario 29 del mes de la respectiva 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1374FDBE"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BF29B8">
        <w:rPr>
          <w:rFonts w:ascii="gobCL" w:eastAsia="gobCL" w:hAnsi="gobCL" w:cs="gobCL"/>
          <w:b/>
        </w:rPr>
        <w:t>20</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BF29B8">
        <w:rPr>
          <w:rFonts w:ascii="gobCL" w:eastAsia="gobCL" w:hAnsi="gobCL" w:cs="gobCL"/>
          <w:b/>
        </w:rPr>
        <w:t>23</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2E228888" w14:textId="77777777" w:rsidR="0034178A" w:rsidRPr="00CA75E0" w:rsidRDefault="0034178A">
            <w:pPr>
              <w:jc w:val="both"/>
              <w:rPr>
                <w:rFonts w:ascii="gobCL" w:eastAsia="gobCL" w:hAnsi="gobCL" w:cs="gobCL"/>
                <w:b/>
                <w:sz w:val="22"/>
                <w:szCs w:val="22"/>
                <w:u w:val="single"/>
              </w:rPr>
            </w:pPr>
          </w:p>
          <w:p w14:paraId="740C8CF0" w14:textId="77777777" w:rsidR="00A77E86" w:rsidRPr="00A77E86" w:rsidRDefault="00A77E86" w:rsidP="00A77E86">
            <w:pPr>
              <w:jc w:val="both"/>
              <w:rPr>
                <w:rFonts w:ascii="gobCL" w:eastAsia="gobCL" w:hAnsi="gobCL" w:cs="gobCL"/>
                <w:sz w:val="22"/>
                <w:szCs w:val="22"/>
              </w:rPr>
            </w:pPr>
            <w:r w:rsidRPr="00A77E86">
              <w:rPr>
                <w:rFonts w:ascii="gobCL" w:eastAsia="gobCL" w:hAnsi="gobCL" w:cs="gobCL"/>
                <w:sz w:val="22"/>
                <w:szCs w:val="22"/>
              </w:rPr>
              <w:t xml:space="preserve">Las postulaciones deben ser individuales y, por lo tanto, </w:t>
            </w:r>
            <w:proofErr w:type="spellStart"/>
            <w:r w:rsidRPr="00A77E86">
              <w:rPr>
                <w:rFonts w:ascii="gobCL" w:eastAsia="gobCL" w:hAnsi="gobCL" w:cs="gobCL"/>
                <w:sz w:val="22"/>
                <w:szCs w:val="22"/>
              </w:rPr>
              <w:t>Sercotec</w:t>
            </w:r>
            <w:proofErr w:type="spellEnd"/>
            <w:r w:rsidRPr="00A77E86">
              <w:rPr>
                <w:rFonts w:ascii="gobCL" w:eastAsia="gobCL" w:hAnsi="gobCL" w:cs="gobCL"/>
                <w:sz w:val="22"/>
                <w:szCs w:val="22"/>
              </w:rPr>
              <w:t xml:space="preserve"> aceptará como máximo una postulación por empresa.</w:t>
            </w:r>
          </w:p>
          <w:p w14:paraId="2087BD37" w14:textId="77777777" w:rsidR="00A77E86" w:rsidRPr="00A77E86" w:rsidRDefault="00A77E86" w:rsidP="00A77E86">
            <w:pPr>
              <w:jc w:val="both"/>
              <w:rPr>
                <w:rFonts w:ascii="gobCL" w:eastAsia="gobCL" w:hAnsi="gobCL" w:cs="gobCL"/>
                <w:sz w:val="22"/>
                <w:szCs w:val="22"/>
              </w:rPr>
            </w:pPr>
          </w:p>
          <w:p w14:paraId="7E9F61B9" w14:textId="164348AF" w:rsidR="002862B1" w:rsidRPr="00CA75E0" w:rsidRDefault="00A77E86" w:rsidP="00C37B9E">
            <w:pPr>
              <w:jc w:val="both"/>
              <w:rPr>
                <w:rFonts w:ascii="gobCL" w:eastAsia="gobCL" w:hAnsi="gobCL" w:cs="gobCL"/>
              </w:rPr>
            </w:pPr>
            <w:r w:rsidRPr="00A77E86">
              <w:rPr>
                <w:rFonts w:ascii="gobCL" w:eastAsia="gobCL" w:hAnsi="gobCL" w:cs="gobCL"/>
                <w:sz w:val="22"/>
                <w:szCs w:val="22"/>
              </w:rPr>
              <w:t>Una misma persona natural no podrá ser beneficiada más de una vez. Asimismo, no podrá ser beneficiada la persona jurídica cuyos socios o accionistas o la misma empresa tenga</w:t>
            </w:r>
            <w:r w:rsidR="006436EA">
              <w:rPr>
                <w:rFonts w:ascii="gobCL" w:eastAsia="gobCL" w:hAnsi="gobCL" w:cs="gobCL"/>
                <w:sz w:val="22"/>
                <w:szCs w:val="22"/>
              </w:rPr>
              <w:t>n</w:t>
            </w:r>
            <w:r w:rsidRPr="00A77E86">
              <w:rPr>
                <w:rFonts w:ascii="gobCL" w:eastAsia="gobCL" w:hAnsi="gobCL" w:cs="gobCL"/>
                <w:sz w:val="22"/>
                <w:szCs w:val="22"/>
              </w:rPr>
              <w:t xml:space="preserve"> el 50% o más de participación en otra</w:t>
            </w:r>
            <w:r w:rsidR="00C37B9E">
              <w:rPr>
                <w:rFonts w:ascii="gobCL" w:eastAsia="gobCL" w:hAnsi="gobCL" w:cs="gobCL"/>
                <w:sz w:val="22"/>
                <w:szCs w:val="22"/>
              </w:rPr>
              <w:t xml:space="preserve"> que haya sido beneficiada en la</w:t>
            </w:r>
            <w:r w:rsidRPr="00A77E86">
              <w:rPr>
                <w:rFonts w:ascii="gobCL" w:eastAsia="gobCL" w:hAnsi="gobCL" w:cs="gobCL"/>
                <w:sz w:val="22"/>
                <w:szCs w:val="22"/>
              </w:rPr>
              <w:t xml:space="preserve"> presente </w:t>
            </w:r>
            <w:r w:rsidR="00C37B9E">
              <w:rPr>
                <w:rFonts w:ascii="gobCL" w:eastAsia="gobCL" w:hAnsi="gobCL" w:cs="gobCL"/>
                <w:sz w:val="22"/>
                <w:szCs w:val="22"/>
              </w:rPr>
              <w:t>convocatoria.</w:t>
            </w:r>
            <w:r w:rsidRPr="00A77E86">
              <w:rPr>
                <w:rFonts w:ascii="gobCL" w:eastAsia="gobCL" w:hAnsi="gobCL" w:cs="gobCL"/>
                <w:sz w:val="22"/>
                <w:szCs w:val="22"/>
              </w:rPr>
              <w:t xml:space="preserve">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lastRenderedPageBreak/>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F20C08" w14:textId="1DD56A26" w:rsidR="0050207F" w:rsidRDefault="0050207F">
      <w:pPr>
        <w:spacing w:before="240" w:after="240" w:line="240" w:lineRule="auto"/>
        <w:jc w:val="both"/>
        <w:rPr>
          <w:rFonts w:ascii="gobCL" w:eastAsia="gobCL" w:hAnsi="gobCL" w:cs="gobCL"/>
        </w:rPr>
      </w:pPr>
      <w:r w:rsidRPr="0050207F">
        <w:rPr>
          <w:rFonts w:ascii="gobCL" w:eastAsia="gobCL" w:hAnsi="gobCL" w:cs="gobCL"/>
        </w:rPr>
        <w:t xml:space="preserve">Para que las personas interesadas realicen consultas, </w:t>
      </w:r>
      <w:proofErr w:type="spellStart"/>
      <w:r w:rsidRPr="0050207F">
        <w:rPr>
          <w:rFonts w:ascii="gobCL" w:eastAsia="gobCL" w:hAnsi="gobCL" w:cs="gobCL"/>
        </w:rPr>
        <w:t>Sercotec</w:t>
      </w:r>
      <w:proofErr w:type="spellEnd"/>
      <w:r w:rsidRPr="0050207F">
        <w:rPr>
          <w:rFonts w:ascii="gobCL" w:eastAsia="gobCL" w:hAnsi="gobCL" w:cs="gobCL"/>
        </w:rPr>
        <w:t xml:space="preserve"> dispondrá</w:t>
      </w:r>
      <w:r w:rsidR="00193198">
        <w:rPr>
          <w:rFonts w:ascii="gobCL" w:eastAsia="gobCL" w:hAnsi="gobCL" w:cs="gobCL"/>
        </w:rPr>
        <w:t xml:space="preserve"> de</w:t>
      </w:r>
      <w:bookmarkStart w:id="3" w:name="_GoBack"/>
      <w:bookmarkEnd w:id="3"/>
      <w:r w:rsidRPr="0050207F">
        <w:rPr>
          <w:rFonts w:ascii="gobCL" w:eastAsia="gobCL" w:hAnsi="gobCL" w:cs="gobCL"/>
        </w:rPr>
        <w:t xml:space="preserve"> un A</w:t>
      </w:r>
      <w:r w:rsidR="00962019">
        <w:rPr>
          <w:rFonts w:ascii="gobCL" w:eastAsia="gobCL" w:hAnsi="gobCL" w:cs="gobCL"/>
        </w:rPr>
        <w:t>gente Operador</w:t>
      </w:r>
      <w:r w:rsidRPr="0050207F">
        <w:rPr>
          <w:rFonts w:ascii="gobCL" w:eastAsia="gobCL" w:hAnsi="gobCL" w:cs="gobCL"/>
        </w:rPr>
        <w:t xml:space="preserve">. Para esta convocatoria, el Agente asignado es: Gestores </w:t>
      </w:r>
      <w:proofErr w:type="spellStart"/>
      <w:r w:rsidRPr="0050207F">
        <w:rPr>
          <w:rFonts w:ascii="gobCL" w:eastAsia="gobCL" w:hAnsi="gobCL" w:cs="gobCL"/>
        </w:rPr>
        <w:t>Estrategicos</w:t>
      </w:r>
      <w:proofErr w:type="spellEnd"/>
      <w:r w:rsidRPr="0050207F">
        <w:rPr>
          <w:rFonts w:ascii="gobCL" w:eastAsia="gobCL" w:hAnsi="gobCL" w:cs="gobCL"/>
        </w:rPr>
        <w:t>., teléfono+56 9 87631129, correo electróni</w:t>
      </w:r>
      <w:r>
        <w:rPr>
          <w:rFonts w:ascii="gobCL" w:eastAsia="gobCL" w:hAnsi="gobCL" w:cs="gobCL"/>
        </w:rPr>
        <w:t xml:space="preserve">co </w:t>
      </w:r>
      <w:hyperlink r:id="rId13" w:history="1">
        <w:r w:rsidRPr="00DE76B5">
          <w:rPr>
            <w:rStyle w:val="Hipervnculo"/>
            <w:rFonts w:ascii="gobCL" w:eastAsia="gobCL" w:hAnsi="gobCL" w:cs="gobCL"/>
          </w:rPr>
          <w:t>cesar.a.salgado.d@gmail.com</w:t>
        </w:r>
      </w:hyperlink>
      <w:r>
        <w:rPr>
          <w:rFonts w:ascii="gobCL" w:eastAsia="gobCL" w:hAnsi="gobCL" w:cs="gobCL"/>
        </w:rPr>
        <w:t xml:space="preserve">. </w:t>
      </w:r>
      <w:r w:rsidRPr="0050207F">
        <w:rPr>
          <w:rFonts w:ascii="gobCL" w:eastAsia="gobCL" w:hAnsi="gobCL" w:cs="gobCL"/>
        </w:rPr>
        <w:t xml:space="preserve">Además, puede pedir orientación a los Puntos </w:t>
      </w:r>
      <w:proofErr w:type="spellStart"/>
      <w:r w:rsidRPr="0050207F">
        <w:rPr>
          <w:rFonts w:ascii="gobCL" w:eastAsia="gobCL" w:hAnsi="gobCL" w:cs="gobCL"/>
        </w:rPr>
        <w:t>Mipe</w:t>
      </w:r>
      <w:proofErr w:type="spellEnd"/>
      <w:r w:rsidRPr="0050207F">
        <w:rPr>
          <w:rFonts w:ascii="gobCL" w:eastAsia="gobCL" w:hAnsi="gobCL" w:cs="gobCL"/>
        </w:rPr>
        <w:t xml:space="preserve">, por teléfono, o bien, ingresando a </w:t>
      </w:r>
      <w:hyperlink r:id="rId14" w:history="1">
        <w:r w:rsidRPr="00DE76B5">
          <w:rPr>
            <w:rStyle w:val="Hipervnculo"/>
            <w:rFonts w:ascii="gobCL" w:eastAsia="gobCL" w:hAnsi="gobCL" w:cs="gobCL"/>
          </w:rPr>
          <w:t>www.sercotec.cl</w:t>
        </w:r>
      </w:hyperlink>
      <w:r w:rsidRPr="0050207F">
        <w:rPr>
          <w:rFonts w:ascii="gobCL" w:eastAsia="gobCL" w:hAnsi="gobCL" w:cs="gobCL"/>
        </w:rPr>
        <w:t>.</w:t>
      </w:r>
    </w:p>
    <w:p w14:paraId="52BF38DC" w14:textId="11F7AE9A"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lastRenderedPageBreak/>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72DFD2FF"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 xml:space="preserve">En consideración de lo anterior, para el caso de esta </w:t>
      </w:r>
      <w:r w:rsidR="00611ED9" w:rsidRPr="006230F9">
        <w:rPr>
          <w:rFonts w:ascii="gobCL" w:eastAsia="gobCL" w:hAnsi="gobCL" w:cs="gobCL"/>
        </w:rPr>
        <w:lastRenderedPageBreak/>
        <w:t>convocatoria el número de empresas que podrán ser seleccionadas en primera instancia es de</w:t>
      </w:r>
      <w:r w:rsidR="00CA0174" w:rsidRPr="006230F9">
        <w:rPr>
          <w:rFonts w:ascii="gobCL" w:eastAsia="gobCL" w:hAnsi="gobCL" w:cs="gobCL"/>
        </w:rPr>
        <w:t xml:space="preserve"> </w:t>
      </w:r>
      <w:r w:rsidR="00A313ED">
        <w:rPr>
          <w:rFonts w:ascii="gobCL" w:eastAsia="gobCL" w:hAnsi="gobCL" w:cs="gobCL"/>
        </w:rPr>
        <w:t>143</w:t>
      </w:r>
      <w:r w:rsidR="00CE210F" w:rsidRPr="006230F9">
        <w:rPr>
          <w:rFonts w:ascii="gobCL" w:eastAsia="gobCL" w:hAnsi="gobCL" w:cs="gobCL"/>
          <w:highlight w:val="yellow"/>
        </w:rPr>
        <w:t xml:space="preserve"> </w:t>
      </w:r>
      <w:r w:rsidR="00CE210F" w:rsidRPr="00CC4930">
        <w:rPr>
          <w:rFonts w:ascii="gobCL" w:eastAsia="gobCL" w:hAnsi="gobCL" w:cs="gobCL"/>
        </w:rPr>
        <w:t>(</w:t>
      </w:r>
      <w:r w:rsidR="00A313ED">
        <w:rPr>
          <w:rFonts w:ascii="gobCL" w:eastAsia="gobCL" w:hAnsi="gobCL" w:cs="gobCL"/>
        </w:rPr>
        <w:t>ciento cuarenta y tres</w:t>
      </w:r>
      <w:r w:rsidR="0052218A">
        <w:rPr>
          <w:rFonts w:ascii="gobCL" w:eastAsia="gobCL" w:hAnsi="gobCL" w:cs="gobCL"/>
        </w:rPr>
        <w:t>)</w:t>
      </w:r>
      <w:r w:rsidR="00216245" w:rsidRPr="00CC4930">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 xml:space="preserve">No obstante, lo anterior, en caso de existir saldos en el monto total de 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53472E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7B1BE8">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w:t>
      </w:r>
      <w:r w:rsidRPr="00CA75E0">
        <w:rPr>
          <w:rFonts w:ascii="gobCL" w:eastAsia="gobCL" w:hAnsi="gobCL" w:cs="gobCL"/>
        </w:rPr>
        <w:lastRenderedPageBreak/>
        <w:t xml:space="preserve">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w:t>
      </w:r>
      <w:r w:rsidRPr="00C50572">
        <w:rPr>
          <w:rFonts w:ascii="gobCL" w:eastAsia="gobCL" w:hAnsi="gobCL" w:cs="gobCL"/>
          <w:color w:val="000000"/>
        </w:rPr>
        <w:lastRenderedPageBreak/>
        <w:t>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lastRenderedPageBreak/>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w:t>
      </w:r>
      <w:r w:rsidRPr="00FC1FA8">
        <w:rPr>
          <w:rFonts w:ascii="gobCL" w:eastAsia="gobCL" w:hAnsi="gobCL" w:cs="gobCL"/>
        </w:rPr>
        <w:lastRenderedPageBreak/>
        <w:t>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733D44F5" w:rsidR="00B70DAC" w:rsidRPr="00B85E09" w:rsidRDefault="009E0E0E" w:rsidP="00B70DAC">
            <w:pPr>
              <w:jc w:val="both"/>
              <w:rPr>
                <w:rFonts w:ascii="gobCL" w:eastAsia="gobCL" w:hAnsi="gobCL" w:cs="gobCL"/>
              </w:rPr>
            </w:pPr>
            <w:r w:rsidRPr="009E0E0E">
              <w:rPr>
                <w:rFonts w:ascii="gobCL" w:eastAsia="gobCL" w:hAnsi="gobCL" w:cs="gobCL"/>
              </w:rPr>
              <w:t xml:space="preserve">Tener domicilio comercial en la provincia de Arauco (comunas de Arauco, Cañete, </w:t>
            </w:r>
            <w:proofErr w:type="spellStart"/>
            <w:r w:rsidRPr="009E0E0E">
              <w:rPr>
                <w:rFonts w:ascii="gobCL" w:eastAsia="gobCL" w:hAnsi="gobCL" w:cs="gobCL"/>
              </w:rPr>
              <w:t>Contulmo</w:t>
            </w:r>
            <w:proofErr w:type="spellEnd"/>
            <w:r w:rsidRPr="009E0E0E">
              <w:rPr>
                <w:rFonts w:ascii="gobCL" w:eastAsia="gobCL" w:hAnsi="gobCL" w:cs="gobCL"/>
              </w:rPr>
              <w:t xml:space="preserve">, </w:t>
            </w:r>
            <w:proofErr w:type="spellStart"/>
            <w:r w:rsidRPr="009E0E0E">
              <w:rPr>
                <w:rFonts w:ascii="gobCL" w:eastAsia="gobCL" w:hAnsi="gobCL" w:cs="gobCL"/>
              </w:rPr>
              <w:t>Curanilahue</w:t>
            </w:r>
            <w:proofErr w:type="spellEnd"/>
            <w:r w:rsidRPr="009E0E0E">
              <w:rPr>
                <w:rFonts w:ascii="gobCL" w:eastAsia="gobCL" w:hAnsi="gobCL" w:cs="gobCL"/>
              </w:rPr>
              <w:t xml:space="preserve">, Lebu, Los Álamos y </w:t>
            </w:r>
            <w:proofErr w:type="spellStart"/>
            <w:r w:rsidRPr="009E0E0E">
              <w:rPr>
                <w:rFonts w:ascii="gobCL" w:eastAsia="gobCL" w:hAnsi="gobCL" w:cs="gobCL"/>
              </w:rPr>
              <w:t>Tirúa</w:t>
            </w:r>
            <w:proofErr w:type="spellEnd"/>
            <w:r w:rsidRPr="009E0E0E">
              <w:rPr>
                <w:rFonts w:ascii="gobCL" w:eastAsia="gobCL" w:hAnsi="gobCL" w:cs="gobCL"/>
              </w:rPr>
              <w:t>).</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C2427E0" w:rsidR="00B70DAC" w:rsidRPr="005E2CCA" w:rsidRDefault="001F60A3" w:rsidP="00132D14">
            <w:pPr>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w:t>
            </w:r>
            <w:r w:rsidR="00191CD8" w:rsidRPr="00191CD8">
              <w:rPr>
                <w:rFonts w:ascii="gobCL" w:eastAsia="gobCL" w:hAnsi="gobCL" w:cs="gobCL"/>
                <w:bCs/>
                <w:iCs/>
              </w:rPr>
              <w:lastRenderedPageBreak/>
              <w:t xml:space="preserve">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6322416" w14:textId="77777777" w:rsidR="001F60A3" w:rsidRDefault="001F60A3" w:rsidP="00E77EA9">
      <w:pPr>
        <w:rPr>
          <w:rFonts w:ascii="gobCL" w:eastAsia="gobCL" w:hAnsi="gobCL" w:cs="gobCL"/>
          <w:b/>
          <w:sz w:val="20"/>
          <w:szCs w:val="20"/>
        </w:rPr>
      </w:pPr>
    </w:p>
    <w:p w14:paraId="6918DB94" w14:textId="73029C46"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lastRenderedPageBreak/>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58EFD92A" w:rsidR="001515EE" w:rsidRPr="00D0355B" w:rsidRDefault="001F60A3" w:rsidP="00191CD8">
            <w:pPr>
              <w:ind w:left="25"/>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B85E09" w:rsidRPr="00CA75E0" w14:paraId="52A99776" w14:textId="77777777" w:rsidTr="00132D14">
        <w:tc>
          <w:tcPr>
            <w:tcW w:w="4531" w:type="dxa"/>
          </w:tcPr>
          <w:p w14:paraId="152FB931" w14:textId="265F0011" w:rsidR="00B85E09" w:rsidRPr="00B85E09" w:rsidRDefault="009E0E0E" w:rsidP="00B85E09">
            <w:pPr>
              <w:ind w:left="25"/>
              <w:jc w:val="both"/>
              <w:rPr>
                <w:rFonts w:ascii="gobCL" w:eastAsia="gobCL" w:hAnsi="gobCL" w:cs="gobCL"/>
              </w:rPr>
            </w:pPr>
            <w:r w:rsidRPr="009E0E0E">
              <w:rPr>
                <w:rFonts w:ascii="gobCL" w:eastAsia="gobCL" w:hAnsi="gobCL" w:cs="gobCL"/>
                <w:color w:val="000000"/>
              </w:rPr>
              <w:t xml:space="preserve">En caso que el Plan de Inversión considere financiamiento para habilitación de infraestructura, </w:t>
            </w:r>
            <w:r w:rsidRPr="009E0E0E">
              <w:rPr>
                <w:rFonts w:ascii="gobCL" w:eastAsia="gobCL" w:hAnsi="gobCL" w:cs="gobCL"/>
                <w:color w:val="000000"/>
              </w:rPr>
              <w:lastRenderedPageBreak/>
              <w:t>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85E09" w:rsidRPr="0046475F" w:rsidRDefault="00B85E09" w:rsidP="00B85E09">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w:t>
            </w:r>
            <w:r w:rsidRPr="0046475F">
              <w:rPr>
                <w:rFonts w:ascii="gobCL" w:eastAsia="gobCL" w:hAnsi="gobCL" w:cs="gobCL"/>
              </w:rPr>
              <w:lastRenderedPageBreak/>
              <w:t>Bienes Raíces respectivo. La fecha de emisión de este certificado no podrá ser superior a 90 días de antigüedad, al momento de la postulación.</w:t>
            </w:r>
          </w:p>
          <w:p w14:paraId="7F8C70DB"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85E09" w:rsidRPr="00B70DAC" w:rsidRDefault="00B85E09" w:rsidP="00B85E09">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85E09" w:rsidRPr="00CA75E0" w14:paraId="0716023C" w14:textId="77777777" w:rsidTr="00132D14">
        <w:tc>
          <w:tcPr>
            <w:tcW w:w="4531" w:type="dxa"/>
          </w:tcPr>
          <w:p w14:paraId="7BCF221E" w14:textId="71FAADFC" w:rsidR="00B85E09" w:rsidRPr="00B85E09" w:rsidRDefault="009E0E0E" w:rsidP="009E0E0E">
            <w:pPr>
              <w:ind w:left="25"/>
              <w:jc w:val="both"/>
              <w:rPr>
                <w:rFonts w:ascii="gobCL" w:eastAsia="gobCL" w:hAnsi="gobCL" w:cs="gobCL"/>
                <w:color w:val="000000"/>
              </w:rPr>
            </w:pPr>
            <w:r w:rsidRPr="009E0E0E">
              <w:rPr>
                <w:rFonts w:ascii="gobCL" w:eastAsia="gobCL" w:hAnsi="gobCL" w:cs="gobCL"/>
                <w:color w:val="000000"/>
              </w:rPr>
              <w:lastRenderedPageBreak/>
              <w:t xml:space="preserve">Tener domicilio comercial en la provincia de Arauco (comunas de Arauco, Cañete, </w:t>
            </w:r>
            <w:proofErr w:type="spellStart"/>
            <w:r w:rsidRPr="009E0E0E">
              <w:rPr>
                <w:rFonts w:ascii="gobCL" w:eastAsia="gobCL" w:hAnsi="gobCL" w:cs="gobCL"/>
                <w:color w:val="000000"/>
              </w:rPr>
              <w:t>Contulmo</w:t>
            </w:r>
            <w:proofErr w:type="spellEnd"/>
            <w:r w:rsidRPr="009E0E0E">
              <w:rPr>
                <w:rFonts w:ascii="gobCL" w:eastAsia="gobCL" w:hAnsi="gobCL" w:cs="gobCL"/>
                <w:color w:val="000000"/>
              </w:rPr>
              <w:t xml:space="preserve">, </w:t>
            </w:r>
            <w:proofErr w:type="spellStart"/>
            <w:r w:rsidRPr="009E0E0E">
              <w:rPr>
                <w:rFonts w:ascii="gobCL" w:eastAsia="gobCL" w:hAnsi="gobCL" w:cs="gobCL"/>
                <w:color w:val="000000"/>
              </w:rPr>
              <w:t>Curanilahue</w:t>
            </w:r>
            <w:proofErr w:type="spellEnd"/>
            <w:r w:rsidRPr="009E0E0E">
              <w:rPr>
                <w:rFonts w:ascii="gobCL" w:eastAsia="gobCL" w:hAnsi="gobCL" w:cs="gobCL"/>
                <w:color w:val="000000"/>
              </w:rPr>
              <w:t xml:space="preserve">, Lebu, Los Álamos y </w:t>
            </w:r>
            <w:proofErr w:type="spellStart"/>
            <w:r w:rsidRPr="009E0E0E">
              <w:rPr>
                <w:rFonts w:ascii="gobCL" w:eastAsia="gobCL" w:hAnsi="gobCL" w:cs="gobCL"/>
                <w:color w:val="000000"/>
              </w:rPr>
              <w:t>Tirúa</w:t>
            </w:r>
            <w:proofErr w:type="spellEnd"/>
            <w:r w:rsidRPr="009E0E0E">
              <w:rPr>
                <w:rFonts w:ascii="gobCL" w:eastAsia="gobCL" w:hAnsi="gobCL" w:cs="gobCL"/>
                <w:color w:val="000000"/>
              </w:rPr>
              <w:t>).</w:t>
            </w:r>
          </w:p>
        </w:tc>
        <w:tc>
          <w:tcPr>
            <w:tcW w:w="4297" w:type="dxa"/>
          </w:tcPr>
          <w:p w14:paraId="545CCC49" w14:textId="69263EA6" w:rsidR="00B85E09" w:rsidRPr="0046475F" w:rsidRDefault="00B85E09" w:rsidP="00B85E09">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13031" w14:textId="77777777" w:rsidR="00812A23" w:rsidRDefault="00812A23">
      <w:pPr>
        <w:spacing w:after="0" w:line="240" w:lineRule="auto"/>
      </w:pPr>
      <w:r>
        <w:separator/>
      </w:r>
    </w:p>
  </w:endnote>
  <w:endnote w:type="continuationSeparator" w:id="0">
    <w:p w14:paraId="5E3712E0" w14:textId="77777777" w:rsidR="00812A23" w:rsidRDefault="0081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4031034" w:rsidR="00341A2B" w:rsidRDefault="00341A2B">
        <w:pPr>
          <w:pStyle w:val="Piedepgina"/>
          <w:jc w:val="right"/>
        </w:pPr>
        <w:r>
          <w:fldChar w:fldCharType="begin"/>
        </w:r>
        <w:r>
          <w:instrText>PAGE   \* MERGEFORMAT</w:instrText>
        </w:r>
        <w:r>
          <w:fldChar w:fldCharType="separate"/>
        </w:r>
        <w:r w:rsidR="00193198" w:rsidRPr="00193198">
          <w:rPr>
            <w:noProof/>
            <w:lang w:val="es-ES"/>
          </w:rPr>
          <w:t>14</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94A54" w14:textId="77777777" w:rsidR="00812A23" w:rsidRDefault="00812A23">
      <w:pPr>
        <w:spacing w:after="0" w:line="240" w:lineRule="auto"/>
      </w:pPr>
      <w:r>
        <w:separator/>
      </w:r>
    </w:p>
  </w:footnote>
  <w:footnote w:type="continuationSeparator" w:id="0">
    <w:p w14:paraId="3440BE37" w14:textId="77777777" w:rsidR="00812A23" w:rsidRDefault="00812A23">
      <w:pPr>
        <w:spacing w:after="0" w:line="240" w:lineRule="auto"/>
      </w:pPr>
      <w:r>
        <w:continuationSeparator/>
      </w:r>
    </w:p>
  </w:footnote>
  <w:footnote w:id="1">
    <w:p w14:paraId="027B5CC5" w14:textId="088289DD" w:rsidR="00B03AA2" w:rsidRPr="00B03AA2" w:rsidRDefault="00B03AA2">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70C"/>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0A12"/>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39E1"/>
    <w:rsid w:val="0012502B"/>
    <w:rsid w:val="00126AF1"/>
    <w:rsid w:val="00130170"/>
    <w:rsid w:val="00132D14"/>
    <w:rsid w:val="00134BFD"/>
    <w:rsid w:val="001515EE"/>
    <w:rsid w:val="001632B4"/>
    <w:rsid w:val="00163644"/>
    <w:rsid w:val="0017554E"/>
    <w:rsid w:val="001756AD"/>
    <w:rsid w:val="00177E28"/>
    <w:rsid w:val="00180F94"/>
    <w:rsid w:val="0018146E"/>
    <w:rsid w:val="00191BC1"/>
    <w:rsid w:val="00191CD8"/>
    <w:rsid w:val="00192985"/>
    <w:rsid w:val="00192990"/>
    <w:rsid w:val="00193198"/>
    <w:rsid w:val="00196D9E"/>
    <w:rsid w:val="001A00D3"/>
    <w:rsid w:val="001A3C26"/>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60A3"/>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36968"/>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75870"/>
    <w:rsid w:val="003762A0"/>
    <w:rsid w:val="003806EC"/>
    <w:rsid w:val="00382EDB"/>
    <w:rsid w:val="0038350D"/>
    <w:rsid w:val="0038649A"/>
    <w:rsid w:val="003877A5"/>
    <w:rsid w:val="00391743"/>
    <w:rsid w:val="003A1305"/>
    <w:rsid w:val="003A60E0"/>
    <w:rsid w:val="003A757D"/>
    <w:rsid w:val="003B3A81"/>
    <w:rsid w:val="003C1B2F"/>
    <w:rsid w:val="003C5175"/>
    <w:rsid w:val="003D1B89"/>
    <w:rsid w:val="003D686F"/>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54E3"/>
    <w:rsid w:val="0045696A"/>
    <w:rsid w:val="00464052"/>
    <w:rsid w:val="0046475F"/>
    <w:rsid w:val="00465209"/>
    <w:rsid w:val="00467F1D"/>
    <w:rsid w:val="00471623"/>
    <w:rsid w:val="00471FDE"/>
    <w:rsid w:val="00472B36"/>
    <w:rsid w:val="00473690"/>
    <w:rsid w:val="00475B40"/>
    <w:rsid w:val="00475DBC"/>
    <w:rsid w:val="00481082"/>
    <w:rsid w:val="00482AC6"/>
    <w:rsid w:val="00484EA9"/>
    <w:rsid w:val="00485862"/>
    <w:rsid w:val="00490379"/>
    <w:rsid w:val="00492A34"/>
    <w:rsid w:val="00494694"/>
    <w:rsid w:val="00496703"/>
    <w:rsid w:val="004974FD"/>
    <w:rsid w:val="004A5B63"/>
    <w:rsid w:val="004A6B4B"/>
    <w:rsid w:val="004A7235"/>
    <w:rsid w:val="004B0274"/>
    <w:rsid w:val="004B0C3A"/>
    <w:rsid w:val="004B3A3D"/>
    <w:rsid w:val="004B7CC0"/>
    <w:rsid w:val="004C1CDF"/>
    <w:rsid w:val="004D3DF8"/>
    <w:rsid w:val="004D63D0"/>
    <w:rsid w:val="004E6822"/>
    <w:rsid w:val="004E7786"/>
    <w:rsid w:val="004F112A"/>
    <w:rsid w:val="004F2434"/>
    <w:rsid w:val="004F25F6"/>
    <w:rsid w:val="004F3EAC"/>
    <w:rsid w:val="0050207F"/>
    <w:rsid w:val="00503D80"/>
    <w:rsid w:val="005121F1"/>
    <w:rsid w:val="00516ED5"/>
    <w:rsid w:val="00517682"/>
    <w:rsid w:val="00521D81"/>
    <w:rsid w:val="0052218A"/>
    <w:rsid w:val="00523C38"/>
    <w:rsid w:val="005255A7"/>
    <w:rsid w:val="005255F7"/>
    <w:rsid w:val="0053031B"/>
    <w:rsid w:val="00531B20"/>
    <w:rsid w:val="00531F0B"/>
    <w:rsid w:val="00535BF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6BC4"/>
    <w:rsid w:val="005A7F48"/>
    <w:rsid w:val="005C07D1"/>
    <w:rsid w:val="005C3F82"/>
    <w:rsid w:val="005D07CD"/>
    <w:rsid w:val="005D18DD"/>
    <w:rsid w:val="005D1E61"/>
    <w:rsid w:val="005D2078"/>
    <w:rsid w:val="005E29F4"/>
    <w:rsid w:val="005E2CCA"/>
    <w:rsid w:val="005E2E57"/>
    <w:rsid w:val="005E6E23"/>
    <w:rsid w:val="005F7BCA"/>
    <w:rsid w:val="00607A9C"/>
    <w:rsid w:val="00607D77"/>
    <w:rsid w:val="00607F42"/>
    <w:rsid w:val="006111D1"/>
    <w:rsid w:val="00611ED9"/>
    <w:rsid w:val="00616C03"/>
    <w:rsid w:val="00621B6F"/>
    <w:rsid w:val="006230F9"/>
    <w:rsid w:val="00625D4C"/>
    <w:rsid w:val="00626617"/>
    <w:rsid w:val="006355D9"/>
    <w:rsid w:val="0063721B"/>
    <w:rsid w:val="00643458"/>
    <w:rsid w:val="006435A2"/>
    <w:rsid w:val="006436EA"/>
    <w:rsid w:val="006519BB"/>
    <w:rsid w:val="006530F5"/>
    <w:rsid w:val="00655760"/>
    <w:rsid w:val="006564C9"/>
    <w:rsid w:val="00656834"/>
    <w:rsid w:val="00656D26"/>
    <w:rsid w:val="006577FE"/>
    <w:rsid w:val="00662C37"/>
    <w:rsid w:val="0066415F"/>
    <w:rsid w:val="00665435"/>
    <w:rsid w:val="00670C52"/>
    <w:rsid w:val="00673820"/>
    <w:rsid w:val="00677008"/>
    <w:rsid w:val="00682510"/>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06E"/>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1BE8"/>
    <w:rsid w:val="007B603C"/>
    <w:rsid w:val="007B7B0F"/>
    <w:rsid w:val="007C1421"/>
    <w:rsid w:val="007C1BB4"/>
    <w:rsid w:val="007C48F8"/>
    <w:rsid w:val="007D046E"/>
    <w:rsid w:val="007D2A1B"/>
    <w:rsid w:val="007D5A3A"/>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2A23"/>
    <w:rsid w:val="008162AE"/>
    <w:rsid w:val="0082040F"/>
    <w:rsid w:val="008215B4"/>
    <w:rsid w:val="00827089"/>
    <w:rsid w:val="008273BB"/>
    <w:rsid w:val="0083367A"/>
    <w:rsid w:val="008427DF"/>
    <w:rsid w:val="00843DA6"/>
    <w:rsid w:val="00844547"/>
    <w:rsid w:val="00847730"/>
    <w:rsid w:val="00851CB6"/>
    <w:rsid w:val="00852A7A"/>
    <w:rsid w:val="00855E79"/>
    <w:rsid w:val="00857D4E"/>
    <w:rsid w:val="00861EA5"/>
    <w:rsid w:val="008634B9"/>
    <w:rsid w:val="008636DA"/>
    <w:rsid w:val="0086418B"/>
    <w:rsid w:val="00864BBD"/>
    <w:rsid w:val="008659E2"/>
    <w:rsid w:val="008669FB"/>
    <w:rsid w:val="00876E25"/>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C6EE0"/>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2019"/>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30C8"/>
    <w:rsid w:val="00994325"/>
    <w:rsid w:val="00996195"/>
    <w:rsid w:val="009A2A11"/>
    <w:rsid w:val="009A4031"/>
    <w:rsid w:val="009A50FC"/>
    <w:rsid w:val="009A5CDD"/>
    <w:rsid w:val="009B0AE8"/>
    <w:rsid w:val="009B3664"/>
    <w:rsid w:val="009B5304"/>
    <w:rsid w:val="009D163B"/>
    <w:rsid w:val="009D731A"/>
    <w:rsid w:val="009D784D"/>
    <w:rsid w:val="009E0E0E"/>
    <w:rsid w:val="009E0FB2"/>
    <w:rsid w:val="009E425F"/>
    <w:rsid w:val="009E582F"/>
    <w:rsid w:val="009E654F"/>
    <w:rsid w:val="009F4DD6"/>
    <w:rsid w:val="009F513B"/>
    <w:rsid w:val="00A03B17"/>
    <w:rsid w:val="00A050C1"/>
    <w:rsid w:val="00A07E28"/>
    <w:rsid w:val="00A11054"/>
    <w:rsid w:val="00A16FCE"/>
    <w:rsid w:val="00A21BF8"/>
    <w:rsid w:val="00A21EF0"/>
    <w:rsid w:val="00A313ED"/>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77E86"/>
    <w:rsid w:val="00A835E2"/>
    <w:rsid w:val="00A92F88"/>
    <w:rsid w:val="00A930E3"/>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03AA2"/>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5E09"/>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29B8"/>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B9E"/>
    <w:rsid w:val="00C37E77"/>
    <w:rsid w:val="00C43F61"/>
    <w:rsid w:val="00C45261"/>
    <w:rsid w:val="00C47512"/>
    <w:rsid w:val="00C50572"/>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0DC6"/>
    <w:rsid w:val="00CC24E0"/>
    <w:rsid w:val="00CC2D54"/>
    <w:rsid w:val="00CC4622"/>
    <w:rsid w:val="00CC4930"/>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4A18"/>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5F3C"/>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DCD"/>
    <w:rsid w:val="00EF2EF7"/>
    <w:rsid w:val="00EF322F"/>
    <w:rsid w:val="00EF3673"/>
    <w:rsid w:val="00EF402A"/>
    <w:rsid w:val="00EF4FE2"/>
    <w:rsid w:val="00EF5608"/>
    <w:rsid w:val="00F00A18"/>
    <w:rsid w:val="00F0369A"/>
    <w:rsid w:val="00F07374"/>
    <w:rsid w:val="00F11208"/>
    <w:rsid w:val="00F11397"/>
    <w:rsid w:val="00F124EA"/>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E0E"/>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sar.a.salgado.d@gmail.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423505-861A-4505-8E65-644C2754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8545</Words>
  <Characters>47001</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56</cp:revision>
  <cp:lastPrinted>2020-08-28T19:15:00Z</cp:lastPrinted>
  <dcterms:created xsi:type="dcterms:W3CDTF">2020-10-06T12:51:00Z</dcterms:created>
  <dcterms:modified xsi:type="dcterms:W3CDTF">2020-10-09T00:15:00Z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