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7C9B2816"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AE6DD6">
        <w:rPr>
          <w:rFonts w:ascii="Arial" w:eastAsia="Arial" w:hAnsi="Arial" w:cs="Arial"/>
          <w:b/>
        </w:rPr>
        <w:t xml:space="preserve"> AYSÉN</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3267B8FC" w:rsidR="004C1EE0" w:rsidRDefault="004C1EE0">
      <w:pPr>
        <w:pStyle w:val="Ttulo1"/>
        <w:spacing w:before="0" w:line="360" w:lineRule="auto"/>
        <w:jc w:val="center"/>
      </w:pPr>
    </w:p>
    <w:p w14:paraId="503070E4" w14:textId="77777777" w:rsidR="005E726A" w:rsidRPr="005E726A" w:rsidRDefault="005E726A" w:rsidP="005E726A"/>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3BE0CE8D" w:rsidR="004C1EE0" w:rsidRPr="004C1EE0" w:rsidRDefault="00981E83" w:rsidP="00DD0CC9">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DD0CC9">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2A9A138A" w:rsidR="00302536" w:rsidRPr="00D5739A" w:rsidRDefault="00302536" w:rsidP="00D5739A">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 xml:space="preserve">Ser un grupo de </w:t>
            </w:r>
            <w:r w:rsidR="00DD0CC9">
              <w:rPr>
                <w:rFonts w:ascii="gobCL" w:eastAsia="gobCL" w:hAnsi="gobCL" w:cs="gobCL"/>
                <w:color w:val="000000"/>
                <w:sz w:val="20"/>
                <w:szCs w:val="20"/>
              </w:rPr>
              <w:t>al menos 10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2" w:name="_heading=h.3dy6vkm" w:colFirst="0" w:colLast="0"/>
      <w:bookmarkEnd w:id="2"/>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3" w:name="_heading=h.1ksv4uv" w:colFirst="0" w:colLast="0"/>
      <w:bookmarkEnd w:id="3"/>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4" w:name="_heading=h.2s8eyo1" w:colFirst="0" w:colLast="0"/>
      <w:bookmarkEnd w:id="4"/>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5" w:name="_heading=h.44sinio" w:colFirst="0" w:colLast="0"/>
      <w:bookmarkEnd w:id="5"/>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6" w:name="_heading=h.3rdcrjn" w:colFirst="0" w:colLast="0"/>
      <w:bookmarkEnd w:id="6"/>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7" w:name="_heading=h.2jxsxqh" w:colFirst="0" w:colLast="0"/>
      <w:bookmarkEnd w:id="7"/>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8" w:name="_heading=h.z337ya" w:colFirst="0" w:colLast="0"/>
      <w:bookmarkEnd w:id="8"/>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A1007D2" w:rsidR="00D97E5A" w:rsidRDefault="00845378" w:rsidP="00A237B6">
            <w:pPr>
              <w:jc w:val="both"/>
              <w:rPr>
                <w:rFonts w:ascii="gobCL" w:eastAsia="gobCL" w:hAnsi="gobCL" w:cs="gobCL"/>
                <w:b/>
              </w:rPr>
            </w:pPr>
            <w:r>
              <w:rPr>
                <w:rFonts w:ascii="gobCL" w:eastAsia="gobCL" w:hAnsi="gobCL" w:cs="gobCL"/>
                <w:b/>
              </w:rPr>
              <w:t>Criterio 1 (2</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77777777"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(20%)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268" w:type="dxa"/>
        <w:tblLayout w:type="fixed"/>
        <w:tblLook w:val="0400" w:firstRow="0" w:lastRow="0" w:firstColumn="0" w:lastColumn="0" w:noHBand="0" w:noVBand="1"/>
      </w:tblPr>
      <w:tblGrid>
        <w:gridCol w:w="3534"/>
        <w:gridCol w:w="3378"/>
        <w:gridCol w:w="3356"/>
      </w:tblGrid>
      <w:tr w:rsidR="00AE6DD6" w:rsidRPr="00661CFE" w14:paraId="1FE31B6A" w14:textId="77777777" w:rsidTr="00CE3787">
        <w:trPr>
          <w:trHeight w:val="188"/>
        </w:trPr>
        <w:tc>
          <w:tcPr>
            <w:tcW w:w="1026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5D74E49" w14:textId="77777777" w:rsidR="00AE6DD6" w:rsidRPr="00661CFE" w:rsidRDefault="00AE6DD6" w:rsidP="00C6768C">
            <w:pPr>
              <w:jc w:val="both"/>
              <w:rPr>
                <w:rFonts w:ascii="gobCL" w:eastAsia="gobCL" w:hAnsi="gobCL" w:cs="gobCL"/>
                <w:b/>
              </w:rPr>
            </w:pPr>
            <w:r w:rsidRPr="00661CFE">
              <w:rPr>
                <w:rFonts w:ascii="gobCL" w:eastAsia="gobCL" w:hAnsi="gobCL" w:cs="gobCL"/>
                <w:b/>
              </w:rPr>
              <w:t xml:space="preserve">Criterio 6 </w:t>
            </w:r>
            <w:r w:rsidRPr="00AE6DD6">
              <w:rPr>
                <w:rFonts w:ascii="gobCL" w:eastAsia="gobCL" w:hAnsi="gobCL" w:cs="gobCL"/>
                <w:b/>
              </w:rPr>
              <w:t>(</w:t>
            </w:r>
            <w:r w:rsidRPr="00CE3787">
              <w:rPr>
                <w:rFonts w:ascii="gobCL" w:eastAsia="gobCL" w:hAnsi="gobCL" w:cs="gobCL"/>
                <w:b/>
              </w:rPr>
              <w:t>10</w:t>
            </w:r>
            <w:r w:rsidRPr="00661CFE">
              <w:rPr>
                <w:rFonts w:ascii="gobCL" w:eastAsia="gobCL" w:hAnsi="gobCL" w:cs="gobCL"/>
                <w:b/>
              </w:rPr>
              <w:t>%). Frecuencia de colocación</w:t>
            </w:r>
            <w:r>
              <w:rPr>
                <w:rFonts w:ascii="gobCL" w:eastAsia="gobCL" w:hAnsi="gobCL" w:cs="gobCL"/>
                <w:b/>
              </w:rPr>
              <w:t xml:space="preserve"> o postura</w:t>
            </w:r>
          </w:p>
        </w:tc>
      </w:tr>
      <w:tr w:rsidR="00AE6DD6" w:rsidRPr="00661CFE" w14:paraId="2ECF3774" w14:textId="77777777" w:rsidTr="00CE3787">
        <w:trPr>
          <w:trHeight w:val="837"/>
        </w:trPr>
        <w:tc>
          <w:tcPr>
            <w:tcW w:w="3534" w:type="dxa"/>
            <w:tcBorders>
              <w:top w:val="nil"/>
              <w:left w:val="single" w:sz="8" w:space="0" w:color="000000"/>
              <w:right w:val="single" w:sz="4" w:space="0" w:color="000000"/>
            </w:tcBorders>
            <w:shd w:val="clear" w:color="auto" w:fill="auto"/>
            <w:vAlign w:val="center"/>
          </w:tcPr>
          <w:p w14:paraId="669F83A1" w14:textId="77777777" w:rsidR="00AE6DD6" w:rsidRPr="00661CFE" w:rsidRDefault="00AE6DD6" w:rsidP="00C6768C">
            <w:pPr>
              <w:jc w:val="both"/>
              <w:rPr>
                <w:rFonts w:ascii="gobCL" w:eastAsia="gobCL" w:hAnsi="gobCL" w:cs="gobCL"/>
                <w:color w:val="000080"/>
                <w:sz w:val="18"/>
                <w:szCs w:val="18"/>
                <w:highlight w:val="yellow"/>
              </w:rPr>
            </w:pPr>
            <w:r w:rsidRPr="00661CFE">
              <w:rPr>
                <w:rFonts w:ascii="gobCL" w:eastAsia="gobCL" w:hAnsi="gobCL" w:cs="gobCL"/>
                <w:color w:val="000080"/>
                <w:sz w:val="18"/>
                <w:szCs w:val="18"/>
              </w:rPr>
              <w:t xml:space="preserve">La </w:t>
            </w:r>
            <w:r>
              <w:rPr>
                <w:rFonts w:ascii="gobCL" w:eastAsia="gobCL" w:hAnsi="gobCL" w:cs="gobCL"/>
                <w:color w:val="000080"/>
                <w:sz w:val="18"/>
                <w:szCs w:val="18"/>
              </w:rPr>
              <w:t>Feria Libre o Barrio Comercial</w:t>
            </w:r>
            <w:r w:rsidRPr="00661CFE">
              <w:rPr>
                <w:rFonts w:ascii="gobCL" w:eastAsia="gobCL" w:hAnsi="gobCL" w:cs="gobCL"/>
                <w:color w:val="000080"/>
                <w:sz w:val="18"/>
                <w:szCs w:val="18"/>
              </w:rPr>
              <w:t xml:space="preserve"> está ubicada de forma estacional, es decir</w:t>
            </w:r>
            <w:r>
              <w:rPr>
                <w:rFonts w:ascii="gobCL" w:eastAsia="gobCL" w:hAnsi="gobCL" w:cs="gobCL"/>
                <w:color w:val="000080"/>
                <w:sz w:val="18"/>
                <w:szCs w:val="18"/>
              </w:rPr>
              <w:t>,</w:t>
            </w:r>
            <w:r w:rsidRPr="00661CFE">
              <w:rPr>
                <w:rFonts w:ascii="gobCL" w:eastAsia="gobCL" w:hAnsi="gobCL" w:cs="gobCL"/>
                <w:color w:val="000080"/>
                <w:sz w:val="18"/>
                <w:szCs w:val="18"/>
              </w:rPr>
              <w:t xml:space="preserve"> se encuentra menos de 6 meses al año vendiendo productos o servicios.</w:t>
            </w:r>
          </w:p>
        </w:tc>
        <w:tc>
          <w:tcPr>
            <w:tcW w:w="3378" w:type="dxa"/>
            <w:tcBorders>
              <w:top w:val="nil"/>
              <w:left w:val="single" w:sz="4" w:space="0" w:color="000000"/>
              <w:bottom w:val="single" w:sz="4" w:space="0" w:color="000000"/>
              <w:right w:val="single" w:sz="4" w:space="0" w:color="000000"/>
            </w:tcBorders>
            <w:shd w:val="clear" w:color="auto" w:fill="auto"/>
            <w:vAlign w:val="center"/>
          </w:tcPr>
          <w:p w14:paraId="10899454" w14:textId="325B326D" w:rsidR="00AE6DD6" w:rsidRPr="00661CFE" w:rsidRDefault="00AE6DD6">
            <w:pPr>
              <w:jc w:val="both"/>
              <w:rPr>
                <w:rFonts w:ascii="gobCL" w:eastAsia="gobCL" w:hAnsi="gobCL" w:cs="gobCL"/>
                <w:color w:val="000080"/>
                <w:sz w:val="18"/>
                <w:szCs w:val="18"/>
                <w:highlight w:val="yellow"/>
              </w:rPr>
            </w:pPr>
            <w:r w:rsidRPr="00661CFE">
              <w:rPr>
                <w:rFonts w:ascii="gobCL" w:eastAsia="gobCL" w:hAnsi="gobCL" w:cs="gobCL"/>
                <w:color w:val="000080"/>
                <w:sz w:val="18"/>
                <w:szCs w:val="18"/>
              </w:rPr>
              <w:t xml:space="preserve">La </w:t>
            </w:r>
            <w:r>
              <w:rPr>
                <w:rFonts w:ascii="gobCL" w:eastAsia="gobCL" w:hAnsi="gobCL" w:cs="gobCL"/>
                <w:color w:val="000080"/>
                <w:sz w:val="18"/>
                <w:szCs w:val="18"/>
              </w:rPr>
              <w:t xml:space="preserve">Feria Libre o Barrio Comercial </w:t>
            </w:r>
            <w:r w:rsidRPr="00661CFE">
              <w:rPr>
                <w:rFonts w:ascii="gobCL" w:eastAsia="gobCL" w:hAnsi="gobCL" w:cs="gobCL"/>
                <w:color w:val="000080"/>
                <w:sz w:val="18"/>
                <w:szCs w:val="18"/>
              </w:rPr>
              <w:t xml:space="preserve"> está ubicada de forma estacional, es decir</w:t>
            </w:r>
            <w:r>
              <w:rPr>
                <w:rFonts w:ascii="gobCL" w:eastAsia="gobCL" w:hAnsi="gobCL" w:cs="gobCL"/>
                <w:color w:val="000080"/>
                <w:sz w:val="18"/>
                <w:szCs w:val="18"/>
              </w:rPr>
              <w:t xml:space="preserve">, </w:t>
            </w:r>
            <w:r w:rsidRPr="00661CFE">
              <w:rPr>
                <w:rFonts w:ascii="gobCL" w:eastAsia="gobCL" w:hAnsi="gobCL" w:cs="gobCL"/>
                <w:color w:val="000080"/>
                <w:sz w:val="18"/>
                <w:szCs w:val="18"/>
              </w:rPr>
              <w:t>se encuentra igual o más de 6 meses y menos de 12 meses al año vendiendo productos o servicios</w:t>
            </w:r>
            <w:r>
              <w:rPr>
                <w:rFonts w:ascii="gobCL" w:eastAsia="gobCL" w:hAnsi="gobCL" w:cs="gobCL"/>
                <w:color w:val="000080"/>
                <w:sz w:val="18"/>
                <w:szCs w:val="18"/>
              </w:rPr>
              <w:t>.</w:t>
            </w:r>
          </w:p>
        </w:tc>
        <w:tc>
          <w:tcPr>
            <w:tcW w:w="3356" w:type="dxa"/>
            <w:tcBorders>
              <w:top w:val="nil"/>
              <w:left w:val="single" w:sz="4" w:space="0" w:color="000000"/>
              <w:bottom w:val="single" w:sz="4" w:space="0" w:color="000000"/>
              <w:right w:val="single" w:sz="4" w:space="0" w:color="000000"/>
            </w:tcBorders>
            <w:shd w:val="clear" w:color="auto" w:fill="auto"/>
            <w:vAlign w:val="center"/>
          </w:tcPr>
          <w:p w14:paraId="090C1005" w14:textId="689FE118" w:rsidR="00AE6DD6" w:rsidRPr="00661CFE" w:rsidRDefault="00AE6DD6">
            <w:pPr>
              <w:jc w:val="both"/>
              <w:rPr>
                <w:rFonts w:ascii="gobCL" w:eastAsia="gobCL" w:hAnsi="gobCL" w:cs="gobCL"/>
                <w:color w:val="000080"/>
                <w:sz w:val="18"/>
                <w:szCs w:val="18"/>
                <w:highlight w:val="yellow"/>
              </w:rPr>
            </w:pPr>
            <w:r w:rsidRPr="00661CFE">
              <w:rPr>
                <w:rFonts w:ascii="gobCL" w:eastAsia="gobCL" w:hAnsi="gobCL" w:cs="gobCL"/>
                <w:color w:val="000080"/>
                <w:sz w:val="18"/>
                <w:szCs w:val="18"/>
              </w:rPr>
              <w:t xml:space="preserve">La </w:t>
            </w:r>
            <w:r>
              <w:rPr>
                <w:rFonts w:ascii="gobCL" w:eastAsia="gobCL" w:hAnsi="gobCL" w:cs="gobCL"/>
                <w:color w:val="000080"/>
                <w:sz w:val="18"/>
                <w:szCs w:val="18"/>
              </w:rPr>
              <w:t xml:space="preserve">Feria Libre o Barrio Comercial </w:t>
            </w:r>
            <w:r w:rsidRPr="00661CFE">
              <w:rPr>
                <w:rFonts w:ascii="gobCL" w:eastAsia="gobCL" w:hAnsi="gobCL" w:cs="gobCL"/>
                <w:color w:val="000080"/>
                <w:sz w:val="18"/>
                <w:szCs w:val="18"/>
              </w:rPr>
              <w:t xml:space="preserve"> está ubicada de forma permanente, es decir</w:t>
            </w:r>
            <w:r>
              <w:rPr>
                <w:rFonts w:ascii="gobCL" w:eastAsia="gobCL" w:hAnsi="gobCL" w:cs="gobCL"/>
                <w:color w:val="000080"/>
                <w:sz w:val="18"/>
                <w:szCs w:val="18"/>
              </w:rPr>
              <w:t xml:space="preserve">, </w:t>
            </w:r>
            <w:r w:rsidRPr="00661CFE">
              <w:rPr>
                <w:rFonts w:ascii="gobCL" w:eastAsia="gobCL" w:hAnsi="gobCL" w:cs="gobCL"/>
                <w:color w:val="000080"/>
                <w:sz w:val="18"/>
                <w:szCs w:val="18"/>
              </w:rPr>
              <w:t>se encuentra los 12 meses del año vendiendo productos o servicios.</w:t>
            </w:r>
          </w:p>
        </w:tc>
      </w:tr>
      <w:tr w:rsidR="00AE6DD6" w:rsidRPr="00661CFE" w14:paraId="3B387FA1" w14:textId="77777777" w:rsidTr="00CE3787">
        <w:trPr>
          <w:trHeight w:val="159"/>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5E8F3A5A" w14:textId="77777777" w:rsidR="00AE6DD6" w:rsidRPr="00661CFE" w:rsidRDefault="00AE6DD6" w:rsidP="00C6768C">
            <w:pPr>
              <w:jc w:val="center"/>
              <w:rPr>
                <w:rFonts w:ascii="gobCL" w:eastAsia="gobCL" w:hAnsi="gobCL" w:cs="gobCL"/>
                <w:b/>
                <w:color w:val="FFFFFF"/>
              </w:rPr>
            </w:pPr>
            <w:r w:rsidRPr="00661CFE">
              <w:rPr>
                <w:rFonts w:ascii="gobCL" w:eastAsia="gobCL" w:hAnsi="gobCL" w:cs="gobCL"/>
                <w:b/>
                <w:color w:val="FFFFFF"/>
              </w:rPr>
              <w:t>Nota 3</w:t>
            </w:r>
          </w:p>
        </w:tc>
        <w:tc>
          <w:tcPr>
            <w:tcW w:w="3378" w:type="dxa"/>
            <w:tcBorders>
              <w:top w:val="nil"/>
              <w:left w:val="nil"/>
              <w:bottom w:val="single" w:sz="4" w:space="0" w:color="000000"/>
              <w:right w:val="single" w:sz="8" w:space="0" w:color="FFFFFF"/>
            </w:tcBorders>
            <w:shd w:val="clear" w:color="auto" w:fill="000080"/>
            <w:vAlign w:val="center"/>
          </w:tcPr>
          <w:p w14:paraId="37BE6709" w14:textId="77777777" w:rsidR="00AE6DD6" w:rsidRPr="00661CFE" w:rsidRDefault="00AE6DD6" w:rsidP="00C6768C">
            <w:pPr>
              <w:jc w:val="center"/>
              <w:rPr>
                <w:rFonts w:ascii="gobCL" w:eastAsia="gobCL" w:hAnsi="gobCL" w:cs="gobCL"/>
                <w:b/>
                <w:color w:val="FFFFFF"/>
              </w:rPr>
            </w:pPr>
            <w:r w:rsidRPr="00661CFE">
              <w:rPr>
                <w:rFonts w:ascii="gobCL" w:eastAsia="gobCL" w:hAnsi="gobCL" w:cs="gobCL"/>
                <w:b/>
                <w:color w:val="FFFFFF"/>
              </w:rPr>
              <w:t>Nota 5</w:t>
            </w:r>
          </w:p>
        </w:tc>
        <w:tc>
          <w:tcPr>
            <w:tcW w:w="3356" w:type="dxa"/>
            <w:tcBorders>
              <w:top w:val="nil"/>
              <w:left w:val="nil"/>
              <w:bottom w:val="single" w:sz="4" w:space="0" w:color="000000"/>
              <w:right w:val="single" w:sz="4" w:space="0" w:color="000000"/>
            </w:tcBorders>
            <w:shd w:val="clear" w:color="auto" w:fill="000080"/>
            <w:vAlign w:val="center"/>
          </w:tcPr>
          <w:p w14:paraId="1E83A408" w14:textId="77777777" w:rsidR="00AE6DD6" w:rsidRPr="00661CFE" w:rsidRDefault="00AE6DD6" w:rsidP="00C6768C">
            <w:pPr>
              <w:jc w:val="center"/>
              <w:rPr>
                <w:rFonts w:ascii="gobCL" w:eastAsia="gobCL" w:hAnsi="gobCL" w:cs="gobCL"/>
                <w:b/>
                <w:color w:val="FFFFFF"/>
              </w:rPr>
            </w:pPr>
            <w:r w:rsidRPr="00661CFE">
              <w:rPr>
                <w:rFonts w:ascii="gobCL" w:eastAsia="gobCL" w:hAnsi="gobCL" w:cs="gobCL"/>
                <w:b/>
                <w:color w:val="FFFFFF"/>
              </w:rPr>
              <w:t>Nota 7</w:t>
            </w:r>
          </w:p>
        </w:tc>
      </w:tr>
    </w:tbl>
    <w:p w14:paraId="4F22F3F3" w14:textId="77777777" w:rsidR="00AE6DD6" w:rsidRDefault="00AE6DD6">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AE6DD6" w14:paraId="30DF2EF4" w14:textId="77777777" w:rsidTr="00C6768C">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18F797" w14:textId="02069CBB" w:rsidR="00AE6DD6" w:rsidRDefault="00AE6DD6">
            <w:pPr>
              <w:jc w:val="both"/>
              <w:rPr>
                <w:rFonts w:ascii="gobCL" w:eastAsia="gobCL" w:hAnsi="gobCL" w:cs="gobCL"/>
                <w:b/>
              </w:rPr>
            </w:pPr>
            <w:r>
              <w:rPr>
                <w:rFonts w:ascii="gobCL" w:eastAsia="gobCL" w:hAnsi="gobCL" w:cs="gobCL"/>
                <w:b/>
              </w:rPr>
              <w:t xml:space="preserve">Criterio 7 (10%). </w:t>
            </w:r>
            <w:r w:rsidRPr="00AE6DD6">
              <w:rPr>
                <w:rFonts w:ascii="gobCL" w:eastAsia="gobCL" w:hAnsi="gobCL" w:cs="gobCL"/>
                <w:b/>
              </w:rPr>
              <w:t>Número de participantes que conforman la organización o agrupación que postula</w:t>
            </w:r>
          </w:p>
        </w:tc>
      </w:tr>
      <w:tr w:rsidR="00AE6DD6" w:rsidRPr="00F325BA" w14:paraId="3FE0EBAE" w14:textId="77777777" w:rsidTr="00CE3787">
        <w:trPr>
          <w:trHeight w:val="768"/>
        </w:trPr>
        <w:tc>
          <w:tcPr>
            <w:tcW w:w="3534" w:type="dxa"/>
            <w:tcBorders>
              <w:top w:val="nil"/>
              <w:left w:val="single" w:sz="8" w:space="0" w:color="000000"/>
              <w:right w:val="single" w:sz="4" w:space="0" w:color="000000"/>
            </w:tcBorders>
            <w:shd w:val="clear" w:color="auto" w:fill="auto"/>
            <w:vAlign w:val="center"/>
          </w:tcPr>
          <w:p w14:paraId="7D190AF9" w14:textId="08F1EF55" w:rsidR="00AE6DD6" w:rsidRPr="00F325BA" w:rsidRDefault="00AE6DD6" w:rsidP="00173E48">
            <w:pPr>
              <w:jc w:val="both"/>
              <w:rPr>
                <w:rFonts w:ascii="gobCL" w:eastAsia="gobCL" w:hAnsi="gobCL" w:cs="gobCL"/>
                <w:color w:val="000080"/>
                <w:sz w:val="18"/>
                <w:szCs w:val="18"/>
              </w:rPr>
            </w:pPr>
            <w:r w:rsidRPr="00AE6DD6">
              <w:rPr>
                <w:rFonts w:ascii="gobCL" w:eastAsia="gobCL" w:hAnsi="gobCL" w:cs="gobCL"/>
                <w:color w:val="000080"/>
                <w:sz w:val="18"/>
                <w:szCs w:val="18"/>
              </w:rPr>
              <w:t>La Organizac</w:t>
            </w:r>
            <w:r>
              <w:rPr>
                <w:rFonts w:ascii="gobCL" w:eastAsia="gobCL" w:hAnsi="gobCL" w:cs="gobCL"/>
                <w:color w:val="000080"/>
                <w:sz w:val="18"/>
                <w:szCs w:val="18"/>
              </w:rPr>
              <w:t>ión o Agrupación presenta entre 1</w:t>
            </w:r>
            <w:r w:rsidR="00173E48">
              <w:rPr>
                <w:rFonts w:ascii="gobCL" w:eastAsia="gobCL" w:hAnsi="gobCL" w:cs="gobCL"/>
                <w:color w:val="000080"/>
                <w:sz w:val="18"/>
                <w:szCs w:val="18"/>
              </w:rPr>
              <w:t>0</w:t>
            </w:r>
            <w:bookmarkStart w:id="9" w:name="_GoBack"/>
            <w:bookmarkEnd w:id="9"/>
            <w:r>
              <w:rPr>
                <w:rFonts w:ascii="gobCL" w:eastAsia="gobCL" w:hAnsi="gobCL" w:cs="gobCL"/>
                <w:color w:val="000080"/>
                <w:sz w:val="18"/>
                <w:szCs w:val="18"/>
              </w:rPr>
              <w:t xml:space="preserve"> </w:t>
            </w:r>
            <w:r w:rsidRPr="00AE6DD6">
              <w:rPr>
                <w:rFonts w:ascii="gobCL" w:eastAsia="gobCL" w:hAnsi="gobCL" w:cs="gobCL"/>
                <w:color w:val="000080"/>
                <w:sz w:val="18"/>
                <w:szCs w:val="18"/>
              </w:rPr>
              <w:t xml:space="preserve">y </w:t>
            </w:r>
            <w:r>
              <w:rPr>
                <w:rFonts w:ascii="gobCL" w:eastAsia="gobCL" w:hAnsi="gobCL" w:cs="gobCL"/>
                <w:color w:val="000080"/>
                <w:sz w:val="18"/>
                <w:szCs w:val="18"/>
              </w:rPr>
              <w:t>menos de 20 socios o locatarios.</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44C6E579" w14:textId="1A6A921C" w:rsidR="00AE6DD6" w:rsidRPr="00F325BA" w:rsidRDefault="00AE6DD6">
            <w:pPr>
              <w:jc w:val="both"/>
              <w:rPr>
                <w:rFonts w:ascii="gobCL" w:eastAsia="gobCL" w:hAnsi="gobCL" w:cs="gobCL"/>
                <w:color w:val="000080"/>
                <w:sz w:val="18"/>
                <w:szCs w:val="18"/>
              </w:rPr>
            </w:pPr>
            <w:r w:rsidRPr="00AE6DD6">
              <w:rPr>
                <w:rFonts w:ascii="gobCL" w:eastAsia="gobCL" w:hAnsi="gobCL" w:cs="gobCL"/>
                <w:color w:val="000080"/>
                <w:sz w:val="18"/>
                <w:szCs w:val="18"/>
              </w:rPr>
              <w:t>La Organizac</w:t>
            </w:r>
            <w:r>
              <w:rPr>
                <w:rFonts w:ascii="gobCL" w:eastAsia="gobCL" w:hAnsi="gobCL" w:cs="gobCL"/>
                <w:color w:val="000080"/>
                <w:sz w:val="18"/>
                <w:szCs w:val="18"/>
              </w:rPr>
              <w:t xml:space="preserve">ión o Agrupación presenta entre 20 </w:t>
            </w:r>
            <w:r w:rsidRPr="00AE6DD6">
              <w:rPr>
                <w:rFonts w:ascii="gobCL" w:eastAsia="gobCL" w:hAnsi="gobCL" w:cs="gobCL"/>
                <w:color w:val="000080"/>
                <w:sz w:val="18"/>
                <w:szCs w:val="18"/>
              </w:rPr>
              <w:t xml:space="preserve">y </w:t>
            </w:r>
            <w:r>
              <w:rPr>
                <w:rFonts w:ascii="gobCL" w:eastAsia="gobCL" w:hAnsi="gobCL" w:cs="gobCL"/>
                <w:color w:val="000080"/>
                <w:sz w:val="18"/>
                <w:szCs w:val="18"/>
              </w:rPr>
              <w:t xml:space="preserve">menos de </w:t>
            </w:r>
            <w:r w:rsidRPr="00AE6DD6">
              <w:rPr>
                <w:rFonts w:ascii="gobCL" w:eastAsia="gobCL" w:hAnsi="gobCL" w:cs="gobCL"/>
                <w:color w:val="000080"/>
                <w:sz w:val="18"/>
                <w:szCs w:val="18"/>
              </w:rPr>
              <w:t>3</w:t>
            </w:r>
            <w:r>
              <w:rPr>
                <w:rFonts w:ascii="gobCL" w:eastAsia="gobCL" w:hAnsi="gobCL" w:cs="gobCL"/>
                <w:color w:val="000080"/>
                <w:sz w:val="18"/>
                <w:szCs w:val="18"/>
              </w:rPr>
              <w:t>0</w:t>
            </w:r>
            <w:r w:rsidRPr="00AE6DD6">
              <w:rPr>
                <w:rFonts w:ascii="gobCL" w:eastAsia="gobCL" w:hAnsi="gobCL" w:cs="gobCL"/>
                <w:color w:val="000080"/>
                <w:sz w:val="18"/>
                <w:szCs w:val="18"/>
              </w:rPr>
              <w:t xml:space="preserve"> </w:t>
            </w:r>
            <w:r>
              <w:rPr>
                <w:rFonts w:ascii="gobCL" w:eastAsia="gobCL" w:hAnsi="gobCL" w:cs="gobCL"/>
                <w:color w:val="000080"/>
                <w:sz w:val="18"/>
                <w:szCs w:val="18"/>
              </w:rPr>
              <w:t>socios o locatarios.</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D5E25E8" w14:textId="6C1573B9" w:rsidR="00AE6DD6" w:rsidRPr="00F325BA" w:rsidRDefault="00AE6DD6">
            <w:pPr>
              <w:jc w:val="both"/>
              <w:rPr>
                <w:rFonts w:ascii="gobCL" w:eastAsia="gobCL" w:hAnsi="gobCL" w:cs="gobCL"/>
                <w:color w:val="000080"/>
                <w:sz w:val="18"/>
                <w:szCs w:val="18"/>
              </w:rPr>
            </w:pPr>
            <w:r w:rsidRPr="00AE6DD6">
              <w:rPr>
                <w:rFonts w:ascii="gobCL" w:eastAsia="gobCL" w:hAnsi="gobCL" w:cs="gobCL"/>
                <w:color w:val="000080"/>
                <w:sz w:val="18"/>
                <w:szCs w:val="18"/>
              </w:rPr>
              <w:t>La Organizac</w:t>
            </w:r>
            <w:r>
              <w:rPr>
                <w:rFonts w:ascii="gobCL" w:eastAsia="gobCL" w:hAnsi="gobCL" w:cs="gobCL"/>
                <w:color w:val="000080"/>
                <w:sz w:val="18"/>
                <w:szCs w:val="18"/>
              </w:rPr>
              <w:t xml:space="preserve">ión o Agrupación presenta  30 o más </w:t>
            </w:r>
            <w:r w:rsidRPr="00AE6DD6">
              <w:rPr>
                <w:rFonts w:ascii="gobCL" w:eastAsia="gobCL" w:hAnsi="gobCL" w:cs="gobCL"/>
                <w:color w:val="000080"/>
                <w:sz w:val="18"/>
                <w:szCs w:val="18"/>
              </w:rPr>
              <w:t xml:space="preserve"> </w:t>
            </w:r>
            <w:r>
              <w:rPr>
                <w:rFonts w:ascii="gobCL" w:eastAsia="gobCL" w:hAnsi="gobCL" w:cs="gobCL"/>
                <w:color w:val="000080"/>
                <w:sz w:val="18"/>
                <w:szCs w:val="18"/>
              </w:rPr>
              <w:t>de socios o locatarios.</w:t>
            </w:r>
          </w:p>
        </w:tc>
      </w:tr>
      <w:tr w:rsidR="00AE6DD6" w14:paraId="70593278" w14:textId="77777777" w:rsidTr="00C6768C">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2BE471B" w14:textId="77777777" w:rsidR="00AE6DD6" w:rsidRDefault="00AE6DD6" w:rsidP="00C6768C">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48BAA8EE" w14:textId="77777777" w:rsidR="00AE6DD6" w:rsidRDefault="00AE6DD6" w:rsidP="00C6768C">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3BEF8F4C" w14:textId="77777777" w:rsidR="00AE6DD6" w:rsidRDefault="00AE6DD6" w:rsidP="00C6768C">
            <w:pPr>
              <w:jc w:val="center"/>
              <w:rPr>
                <w:rFonts w:ascii="gobCL" w:eastAsia="gobCL" w:hAnsi="gobCL" w:cs="gobCL"/>
                <w:b/>
                <w:color w:val="FFFFFF"/>
              </w:rPr>
            </w:pPr>
            <w:r>
              <w:rPr>
                <w:rFonts w:ascii="gobCL" w:eastAsia="gobCL" w:hAnsi="gobCL" w:cs="gobCL"/>
                <w:b/>
                <w:color w:val="FFFFFF"/>
              </w:rPr>
              <w:t>Nota 7</w:t>
            </w:r>
          </w:p>
        </w:tc>
      </w:tr>
    </w:tbl>
    <w:p w14:paraId="6A7FB19B" w14:textId="717FCE8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4B5D6" w14:textId="77777777" w:rsidR="002558E9" w:rsidRDefault="002558E9">
      <w:pPr>
        <w:spacing w:after="0" w:line="240" w:lineRule="auto"/>
      </w:pPr>
      <w:r>
        <w:separator/>
      </w:r>
    </w:p>
  </w:endnote>
  <w:endnote w:type="continuationSeparator" w:id="0">
    <w:p w14:paraId="4724F186" w14:textId="77777777" w:rsidR="002558E9" w:rsidRDefault="0025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5239CE7A"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73E48">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19F85" w14:textId="77777777" w:rsidR="002558E9" w:rsidRDefault="002558E9">
      <w:pPr>
        <w:spacing w:after="0" w:line="240" w:lineRule="auto"/>
      </w:pPr>
      <w:r>
        <w:separator/>
      </w:r>
    </w:p>
  </w:footnote>
  <w:footnote w:type="continuationSeparator" w:id="0">
    <w:p w14:paraId="21E9E370" w14:textId="77777777" w:rsidR="002558E9" w:rsidRDefault="00255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A257F"/>
    <w:rsid w:val="00163BE2"/>
    <w:rsid w:val="00173E48"/>
    <w:rsid w:val="001A7686"/>
    <w:rsid w:val="002376A8"/>
    <w:rsid w:val="002558E9"/>
    <w:rsid w:val="002B4037"/>
    <w:rsid w:val="002F2A9F"/>
    <w:rsid w:val="00302536"/>
    <w:rsid w:val="003C2F5C"/>
    <w:rsid w:val="003D184F"/>
    <w:rsid w:val="00455F0B"/>
    <w:rsid w:val="004632EB"/>
    <w:rsid w:val="004C1EE0"/>
    <w:rsid w:val="004C2F5E"/>
    <w:rsid w:val="0052064D"/>
    <w:rsid w:val="00550B48"/>
    <w:rsid w:val="005E726A"/>
    <w:rsid w:val="00616651"/>
    <w:rsid w:val="0061746C"/>
    <w:rsid w:val="006240B0"/>
    <w:rsid w:val="00630537"/>
    <w:rsid w:val="00644A17"/>
    <w:rsid w:val="006670B6"/>
    <w:rsid w:val="00675FE2"/>
    <w:rsid w:val="006C1689"/>
    <w:rsid w:val="006D75CE"/>
    <w:rsid w:val="00706A51"/>
    <w:rsid w:val="00783A52"/>
    <w:rsid w:val="00794376"/>
    <w:rsid w:val="00800E36"/>
    <w:rsid w:val="00845378"/>
    <w:rsid w:val="0087660D"/>
    <w:rsid w:val="0089203D"/>
    <w:rsid w:val="008F2543"/>
    <w:rsid w:val="00922624"/>
    <w:rsid w:val="0096277B"/>
    <w:rsid w:val="00981E83"/>
    <w:rsid w:val="009D2E37"/>
    <w:rsid w:val="00A237B6"/>
    <w:rsid w:val="00A56698"/>
    <w:rsid w:val="00A92952"/>
    <w:rsid w:val="00AD30A5"/>
    <w:rsid w:val="00AE6DD6"/>
    <w:rsid w:val="00AE72E6"/>
    <w:rsid w:val="00B42E85"/>
    <w:rsid w:val="00B43C31"/>
    <w:rsid w:val="00B46567"/>
    <w:rsid w:val="00B83DC7"/>
    <w:rsid w:val="00B85382"/>
    <w:rsid w:val="00B85922"/>
    <w:rsid w:val="00BE31B4"/>
    <w:rsid w:val="00C85F27"/>
    <w:rsid w:val="00CE3787"/>
    <w:rsid w:val="00CE797A"/>
    <w:rsid w:val="00D05338"/>
    <w:rsid w:val="00D5739A"/>
    <w:rsid w:val="00D97E5A"/>
    <w:rsid w:val="00DD0CC9"/>
    <w:rsid w:val="00E65FA0"/>
    <w:rsid w:val="00EB6F78"/>
    <w:rsid w:val="00ED220A"/>
    <w:rsid w:val="00ED628D"/>
    <w:rsid w:val="00EE2614"/>
    <w:rsid w:val="00F0396B"/>
    <w:rsid w:val="00F325BA"/>
    <w:rsid w:val="00F51948"/>
    <w:rsid w:val="00F52DAF"/>
    <w:rsid w:val="00F902F2"/>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17841C-82AC-4702-8C72-52768D7A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3331</Words>
  <Characters>18321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8</cp:revision>
  <dcterms:created xsi:type="dcterms:W3CDTF">2020-09-28T13:56:00Z</dcterms:created>
  <dcterms:modified xsi:type="dcterms:W3CDTF">2020-11-13T11:57:00Z</dcterms:modified>
</cp:coreProperties>
</file>