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074C55C0"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1D4CF3">
        <w:rPr>
          <w:rFonts w:ascii="Arial" w:eastAsia="Arial" w:hAnsi="Arial" w:cs="Arial"/>
          <w:b/>
        </w:rPr>
        <w:t xml:space="preserve"> LOS RÍOS </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497B4D22" w:rsidR="004C1EE0" w:rsidRDefault="004C1EE0">
      <w:pPr>
        <w:pStyle w:val="Ttulo1"/>
        <w:spacing w:before="0" w:line="360" w:lineRule="auto"/>
        <w:jc w:val="center"/>
      </w:pPr>
    </w:p>
    <w:p w14:paraId="1A4AE9C5" w14:textId="77777777" w:rsidR="003860C1" w:rsidRPr="003860C1" w:rsidRDefault="003860C1" w:rsidP="003860C1">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2D3BF795" w:rsidR="004C1EE0" w:rsidRPr="004C1EE0" w:rsidRDefault="00981E83" w:rsidP="00395E20">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395E20">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751324BA" w:rsidR="00302536" w:rsidRPr="00D5739A" w:rsidRDefault="00302536" w:rsidP="00395E20">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395E20">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3534"/>
        <w:gridCol w:w="3402"/>
        <w:gridCol w:w="3402"/>
      </w:tblGrid>
      <w:tr w:rsidR="00794376" w:rsidRPr="00794376" w14:paraId="6D8E56A8"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234449A2"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sidR="001D4CF3">
              <w:rPr>
                <w:rFonts w:ascii="gobCL" w:eastAsia="gobCL" w:hAnsi="gobCL" w:cs="gobCL"/>
                <w:b/>
              </w:rPr>
              <w:t xml:space="preserve"> </w:t>
            </w:r>
            <w:r w:rsidR="001D4CF3" w:rsidRPr="001D4CF3">
              <w:rPr>
                <w:rFonts w:ascii="gobCL" w:eastAsia="gobCL" w:hAnsi="gobCL" w:cs="gobCL"/>
                <w:b/>
              </w:rPr>
              <w:t>Frecuencia de Funcionamiento</w:t>
            </w:r>
          </w:p>
        </w:tc>
      </w:tr>
      <w:tr w:rsidR="00794376" w:rsidRPr="00794376" w14:paraId="603AF9F0"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089F5236" w14:textId="2AA65FA7" w:rsidR="00794376" w:rsidRPr="00794376" w:rsidRDefault="001D4CF3" w:rsidP="00794376">
            <w:pPr>
              <w:jc w:val="both"/>
              <w:rPr>
                <w:rFonts w:ascii="gobCL" w:eastAsia="gobCL" w:hAnsi="gobCL" w:cs="gobCL"/>
                <w:color w:val="000080"/>
                <w:sz w:val="18"/>
                <w:szCs w:val="18"/>
                <w:highlight w:val="yellow"/>
              </w:rPr>
            </w:pPr>
            <w:r>
              <w:rPr>
                <w:rFonts w:ascii="gobCL" w:eastAsia="gobCL" w:hAnsi="gobCL" w:cs="gobCL"/>
                <w:color w:val="000080"/>
                <w:sz w:val="18"/>
                <w:szCs w:val="18"/>
              </w:rPr>
              <w:t>La feria libre o barrio comercial</w:t>
            </w:r>
            <w:r w:rsidRPr="001D4CF3">
              <w:rPr>
                <w:rFonts w:ascii="gobCL" w:eastAsia="gobCL" w:hAnsi="gobCL" w:cs="gobCL"/>
                <w:color w:val="000080"/>
                <w:sz w:val="18"/>
                <w:szCs w:val="18"/>
              </w:rPr>
              <w:t xml:space="preserve"> funciona de forma estacional, es decir, se encuentra menos de 6 meses al año comercializando productos y/o servicios</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32199BD" w14:textId="6C506674" w:rsidR="00794376" w:rsidRPr="00794376" w:rsidRDefault="001D4CF3" w:rsidP="00794376">
            <w:pPr>
              <w:jc w:val="both"/>
              <w:rPr>
                <w:rFonts w:ascii="gobCL" w:eastAsia="gobCL" w:hAnsi="gobCL" w:cs="gobCL"/>
                <w:color w:val="000080"/>
                <w:sz w:val="18"/>
                <w:szCs w:val="18"/>
                <w:highlight w:val="yellow"/>
              </w:rPr>
            </w:pPr>
            <w:r>
              <w:rPr>
                <w:rFonts w:ascii="gobCL" w:eastAsia="gobCL" w:hAnsi="gobCL" w:cs="gobCL"/>
                <w:color w:val="000080"/>
                <w:sz w:val="18"/>
                <w:szCs w:val="18"/>
              </w:rPr>
              <w:t>La feria libre o barrio comercial</w:t>
            </w:r>
            <w:r w:rsidRPr="001D4CF3">
              <w:rPr>
                <w:rFonts w:ascii="gobCL" w:eastAsia="gobCL" w:hAnsi="gobCL" w:cs="gobCL"/>
                <w:color w:val="000080"/>
                <w:sz w:val="18"/>
                <w:szCs w:val="18"/>
              </w:rPr>
              <w:t xml:space="preserve"> </w:t>
            </w:r>
            <w:r w:rsidR="008B6410">
              <w:rPr>
                <w:rFonts w:ascii="gobCL" w:eastAsia="gobCL" w:hAnsi="gobCL" w:cs="gobCL"/>
                <w:color w:val="000080"/>
                <w:sz w:val="18"/>
                <w:szCs w:val="18"/>
              </w:rPr>
              <w:t xml:space="preserve">funciona </w:t>
            </w:r>
            <w:r w:rsidRPr="001D4CF3">
              <w:rPr>
                <w:rFonts w:ascii="gobCL" w:eastAsia="gobCL" w:hAnsi="gobCL" w:cs="gobCL"/>
                <w:color w:val="000080"/>
                <w:sz w:val="18"/>
                <w:szCs w:val="18"/>
              </w:rPr>
              <w:t>de forma estacional, es decir, se encuentra igual o más de 6 meses y menos de 12 meses al año comercializando productos y/o servicios.</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B13C360" w14:textId="65E0FAE9" w:rsidR="00794376" w:rsidRPr="00794376" w:rsidRDefault="001D4CF3" w:rsidP="00794376">
            <w:pPr>
              <w:jc w:val="both"/>
              <w:rPr>
                <w:rFonts w:ascii="gobCL" w:eastAsia="gobCL" w:hAnsi="gobCL" w:cs="gobCL"/>
                <w:color w:val="000080"/>
                <w:sz w:val="18"/>
                <w:szCs w:val="18"/>
                <w:highlight w:val="yellow"/>
              </w:rPr>
            </w:pPr>
            <w:r>
              <w:rPr>
                <w:rFonts w:ascii="gobCL" w:eastAsia="gobCL" w:hAnsi="gobCL" w:cs="gobCL"/>
                <w:color w:val="000080"/>
                <w:sz w:val="18"/>
                <w:szCs w:val="18"/>
              </w:rPr>
              <w:t>La feria libre o barrio comercial</w:t>
            </w:r>
            <w:r>
              <w:t xml:space="preserve"> </w:t>
            </w:r>
            <w:r w:rsidRPr="001D4CF3">
              <w:rPr>
                <w:rFonts w:ascii="gobCL" w:eastAsia="gobCL" w:hAnsi="gobCL" w:cs="gobCL"/>
                <w:color w:val="000080"/>
                <w:sz w:val="18"/>
                <w:szCs w:val="18"/>
              </w:rPr>
              <w:t>funciona de forma permanente, es decir, se encuentra los 12 meses del año comercializando productos y/o servicios.</w:t>
            </w:r>
          </w:p>
        </w:tc>
      </w:tr>
      <w:tr w:rsidR="00794376" w:rsidRPr="00794376" w14:paraId="07BCA12B"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BAFD82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404D06C" w14:textId="77777777" w:rsidR="00794376" w:rsidRPr="00794376" w:rsidRDefault="00794376" w:rsidP="00794376">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ED84" w14:textId="77777777" w:rsidR="001E3C3E" w:rsidRDefault="001E3C3E">
      <w:pPr>
        <w:spacing w:after="0" w:line="240" w:lineRule="auto"/>
      </w:pPr>
      <w:r>
        <w:separator/>
      </w:r>
    </w:p>
  </w:endnote>
  <w:endnote w:type="continuationSeparator" w:id="0">
    <w:p w14:paraId="7C13FCE1" w14:textId="77777777" w:rsidR="001E3C3E" w:rsidRDefault="001E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5B251E2E"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860C1">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D85A" w14:textId="77777777" w:rsidR="001E3C3E" w:rsidRDefault="001E3C3E">
      <w:pPr>
        <w:spacing w:after="0" w:line="240" w:lineRule="auto"/>
      </w:pPr>
      <w:r>
        <w:separator/>
      </w:r>
    </w:p>
  </w:footnote>
  <w:footnote w:type="continuationSeparator" w:id="0">
    <w:p w14:paraId="520E8473" w14:textId="77777777" w:rsidR="001E3C3E" w:rsidRDefault="001E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BE2"/>
    <w:rsid w:val="001A7686"/>
    <w:rsid w:val="001D4CF3"/>
    <w:rsid w:val="001E3C3E"/>
    <w:rsid w:val="002376A8"/>
    <w:rsid w:val="002B4037"/>
    <w:rsid w:val="002D1C09"/>
    <w:rsid w:val="002F2A9F"/>
    <w:rsid w:val="00302536"/>
    <w:rsid w:val="003860C1"/>
    <w:rsid w:val="00395E20"/>
    <w:rsid w:val="003C2F5C"/>
    <w:rsid w:val="003D184F"/>
    <w:rsid w:val="00455F0B"/>
    <w:rsid w:val="004632EB"/>
    <w:rsid w:val="004C1EE0"/>
    <w:rsid w:val="004C2F5E"/>
    <w:rsid w:val="00550B48"/>
    <w:rsid w:val="00604585"/>
    <w:rsid w:val="00616651"/>
    <w:rsid w:val="0061746C"/>
    <w:rsid w:val="006240B0"/>
    <w:rsid w:val="00630537"/>
    <w:rsid w:val="00644A17"/>
    <w:rsid w:val="006670B6"/>
    <w:rsid w:val="00675FE2"/>
    <w:rsid w:val="006C1689"/>
    <w:rsid w:val="006D75CE"/>
    <w:rsid w:val="00706A51"/>
    <w:rsid w:val="00732277"/>
    <w:rsid w:val="00783A52"/>
    <w:rsid w:val="00794376"/>
    <w:rsid w:val="00845378"/>
    <w:rsid w:val="0087660D"/>
    <w:rsid w:val="0089203D"/>
    <w:rsid w:val="008B6410"/>
    <w:rsid w:val="008F2543"/>
    <w:rsid w:val="00922624"/>
    <w:rsid w:val="0096277B"/>
    <w:rsid w:val="00981E83"/>
    <w:rsid w:val="009D2E37"/>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5739A"/>
    <w:rsid w:val="00D97E5A"/>
    <w:rsid w:val="00DF40DB"/>
    <w:rsid w:val="00E14337"/>
    <w:rsid w:val="00E65FA0"/>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973BA-1FA8-4DC5-B8C9-00316AD0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3276</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7</cp:revision>
  <dcterms:created xsi:type="dcterms:W3CDTF">2020-09-28T13:56:00Z</dcterms:created>
  <dcterms:modified xsi:type="dcterms:W3CDTF">2020-11-11T17:25:00Z</dcterms:modified>
</cp:coreProperties>
</file>