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2E4A4345"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E86C1A">
        <w:rPr>
          <w:rFonts w:ascii="gobCL" w:eastAsia="gobCL" w:hAnsi="gobCL" w:cs="gobCL"/>
          <w:b/>
          <w:color w:val="000000"/>
          <w:sz w:val="36"/>
          <w:szCs w:val="36"/>
        </w:rPr>
        <w:t xml:space="preserve">SEGUNDA </w:t>
      </w:r>
      <w:r w:rsidRPr="00CA75E0">
        <w:rPr>
          <w:rFonts w:ascii="gobCL" w:eastAsia="gobCL" w:hAnsi="gobCL" w:cs="gobCL"/>
          <w:b/>
          <w:color w:val="000000"/>
          <w:sz w:val="36"/>
          <w:szCs w:val="36"/>
        </w:rPr>
        <w:t>CONVOCATORIA</w:t>
      </w:r>
    </w:p>
    <w:p w14:paraId="72038C40" w14:textId="77777777" w:rsidR="00E86C1A" w:rsidRPr="00CA75E0" w:rsidRDefault="00E86C1A" w:rsidP="00DB2B81">
      <w:pPr>
        <w:spacing w:after="120" w:line="240" w:lineRule="auto"/>
        <w:jc w:val="center"/>
        <w:rPr>
          <w:rFonts w:ascii="gobCL" w:eastAsia="gobCL" w:hAnsi="gobCL" w:cs="gobCL"/>
          <w:b/>
          <w:color w:val="000000"/>
          <w:sz w:val="36"/>
          <w:szCs w:val="36"/>
        </w:rPr>
      </w:pPr>
    </w:p>
    <w:p w14:paraId="043B0C62" w14:textId="52940F9D"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527E6D5" w14:textId="77777777" w:rsidR="00E86C1A" w:rsidRDefault="00E86C1A" w:rsidP="00DB2B81">
      <w:pPr>
        <w:spacing w:after="120" w:line="240" w:lineRule="auto"/>
        <w:jc w:val="center"/>
        <w:rPr>
          <w:rFonts w:ascii="gobCL" w:eastAsia="gobCL" w:hAnsi="gobCL" w:cs="gobCL"/>
          <w:b/>
          <w:color w:val="000000"/>
          <w:sz w:val="36"/>
          <w:szCs w:val="36"/>
        </w:rPr>
      </w:pPr>
    </w:p>
    <w:p w14:paraId="0EB1D413" w14:textId="6D830EB7" w:rsidR="008879E4" w:rsidRDefault="003C1B1F"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50194F">
        <w:rPr>
          <w:rFonts w:ascii="gobCL" w:eastAsia="gobCL" w:hAnsi="gobCL" w:cs="gobCL"/>
          <w:b/>
          <w:color w:val="000000"/>
          <w:sz w:val="36"/>
          <w:szCs w:val="36"/>
        </w:rPr>
        <w:t>OSORNO</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343EE56F"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F45F79">
        <w:rPr>
          <w:rFonts w:ascii="gobCL" w:eastAsia="gobCL" w:hAnsi="gobCL" w:cs="gobCL"/>
          <w:b/>
          <w:color w:val="000000"/>
          <w:sz w:val="28"/>
          <w:szCs w:val="36"/>
        </w:rPr>
        <w:t xml:space="preserve">Febrero </w:t>
      </w:r>
      <w:r w:rsidR="00E86C1A">
        <w:rPr>
          <w:rFonts w:ascii="gobCL" w:eastAsia="gobCL" w:hAnsi="gobCL" w:cs="gobCL"/>
          <w:b/>
          <w:color w:val="000000"/>
          <w:sz w:val="28"/>
          <w:szCs w:val="36"/>
        </w:rPr>
        <w:t>2021</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 xml:space="preserve">La distribución por provincia es la siguiente: un 20,5% se encuentra en la provincia de Chiloé, 48,9% en la provincia de Llanquihue, 27,6% en la provincia de Osorno y 2,8% en la provincia de </w:t>
      </w:r>
      <w:proofErr w:type="spellStart"/>
      <w:r w:rsidR="003C1B1F" w:rsidRPr="003C1B1F">
        <w:rPr>
          <w:rFonts w:ascii="gobCL" w:eastAsia="gobCL" w:hAnsi="gobCL" w:cs="gobCL"/>
          <w:color w:val="000000"/>
        </w:rPr>
        <w:t>Palena</w:t>
      </w:r>
      <w:proofErr w:type="spellEnd"/>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49BE936D"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provincia de </w:t>
      </w:r>
      <w:r w:rsidR="0050194F">
        <w:rPr>
          <w:rFonts w:ascii="gobCL" w:eastAsia="gobCL" w:hAnsi="gobCL" w:cs="gobCL"/>
        </w:rPr>
        <w:t>OSORNO</w:t>
      </w:r>
      <w:r w:rsidR="00B47309" w:rsidRPr="007D30AB">
        <w:rPr>
          <w:rFonts w:ascii="gobCL" w:eastAsia="gobCL" w:hAnsi="gobCL" w:cs="gobCL"/>
        </w:rPr>
        <w:t>,</w:t>
      </w:r>
      <w:r w:rsidRPr="007D30AB">
        <w:rPr>
          <w:rFonts w:ascii="gobCL" w:eastAsia="gobCL" w:hAnsi="gobCL" w:cs="gobCL"/>
        </w:rPr>
        <w:t xml:space="preserve">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 xml:space="preserve">adas sus ventas en al menos un </w:t>
      </w:r>
      <w:r w:rsidR="00EA299B" w:rsidRPr="007D30AB">
        <w:rPr>
          <w:rFonts w:ascii="gobCL" w:eastAsia="gobCL" w:hAnsi="gobCL" w:cs="gobCL"/>
        </w:rPr>
        <w:t>5</w:t>
      </w:r>
      <w:r w:rsidRPr="007D30AB">
        <w:rPr>
          <w:rFonts w:ascii="gobCL" w:eastAsia="gobCL" w:hAnsi="gobCL" w:cs="gobCL"/>
        </w:rPr>
        <w:t>%, producto de la emergencia sanitaria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1D9F3756"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w:t>
      </w:r>
      <w:r w:rsidR="0012037B" w:rsidRPr="007D30AB">
        <w:rPr>
          <w:rStyle w:val="Refdenotaalpie"/>
          <w:rFonts w:ascii="gobCL" w:eastAsia="gobCL" w:hAnsi="gobCL" w:cs="gobCL"/>
          <w:color w:val="000000"/>
        </w:rPr>
        <w:footnoteReference w:id="1"/>
      </w:r>
      <w:r w:rsidRPr="005D37CE">
        <w:rPr>
          <w:rFonts w:ascii="gobCL" w:eastAsia="gobCL" w:hAnsi="gobCL" w:cs="gobCL"/>
          <w:color w:val="000000"/>
        </w:rPr>
        <w:t xml:space="preserve">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3A218B9A"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w:t>
      </w:r>
      <w:r w:rsidR="00AE6BD7">
        <w:rPr>
          <w:rFonts w:ascii="gobCL" w:eastAsia="gobCL" w:hAnsi="gobCL" w:cs="gobCL"/>
          <w:bCs/>
          <w:iCs/>
          <w:color w:val="000000"/>
        </w:rPr>
        <w:t>PYME</w:t>
      </w:r>
      <w:r w:rsidR="007B7E4A">
        <w:rPr>
          <w:rFonts w:ascii="gobCL" w:eastAsia="gobCL" w:hAnsi="gobCL" w:cs="gobCL"/>
          <w:bCs/>
          <w:iCs/>
          <w:color w:val="000000"/>
        </w:rPr>
        <w:t xml:space="preserve"> (</w:t>
      </w:r>
      <w:r w:rsidR="007B7E4A" w:rsidRPr="007B7E4A">
        <w:rPr>
          <w:rFonts w:ascii="gobCL" w:eastAsia="gobCL" w:hAnsi="gobCL" w:cs="gobCL"/>
          <w:bCs/>
          <w:iCs/>
          <w:color w:val="000000"/>
        </w:rPr>
        <w:t>343967</w:t>
      </w:r>
      <w:r w:rsidR="007B7E4A">
        <w:rPr>
          <w:rFonts w:ascii="gobCL" w:eastAsia="gobCL" w:hAnsi="gobCL" w:cs="gobCL"/>
          <w:bCs/>
          <w:iCs/>
          <w:color w:val="000000"/>
        </w:rPr>
        <w:t>)</w:t>
      </w:r>
      <w:r w:rsidR="00AE6BD7">
        <w:rPr>
          <w:rFonts w:ascii="gobCL" w:eastAsia="gobCL" w:hAnsi="gobCL" w:cs="gobCL"/>
          <w:bCs/>
          <w:iCs/>
          <w:color w:val="000000"/>
        </w:rPr>
        <w:t xml:space="preserve">, </w:t>
      </w:r>
      <w:r w:rsidR="007B7E4A">
        <w:rPr>
          <w:rFonts w:ascii="gobCL" w:eastAsia="gobCL" w:hAnsi="gobCL" w:cs="gobCL"/>
          <w:bCs/>
          <w:iCs/>
          <w:color w:val="000000"/>
        </w:rPr>
        <w:t>Reactívate Turismo (</w:t>
      </w:r>
      <w:r w:rsidR="007B7E4A" w:rsidRPr="007B7E4A">
        <w:rPr>
          <w:rFonts w:ascii="gobCL" w:eastAsia="gobCL" w:hAnsi="gobCL" w:cs="gobCL"/>
          <w:bCs/>
          <w:iCs/>
          <w:color w:val="000000"/>
        </w:rPr>
        <w:t>245150</w:t>
      </w:r>
      <w:r w:rsidR="007B7E4A">
        <w:rPr>
          <w:rFonts w:ascii="gobCL" w:eastAsia="gobCL" w:hAnsi="gobCL" w:cs="gobCL"/>
          <w:bCs/>
          <w:iCs/>
          <w:color w:val="000000"/>
        </w:rPr>
        <w:t>)</w:t>
      </w:r>
      <w:r w:rsidR="00AE6BD7">
        <w:rPr>
          <w:rFonts w:ascii="gobCL" w:eastAsia="gobCL" w:hAnsi="gobCL" w:cs="gobCL"/>
          <w:bCs/>
          <w:iCs/>
          <w:color w:val="000000"/>
        </w:rPr>
        <w:t xml:space="preserve"> y </w:t>
      </w:r>
      <w:r w:rsidR="007B7E4A" w:rsidRPr="007B7E4A">
        <w:rPr>
          <w:rFonts w:ascii="gobCL" w:eastAsia="gobCL" w:hAnsi="gobCL" w:cs="gobCL"/>
          <w:bCs/>
          <w:iCs/>
          <w:color w:val="000000"/>
        </w:rPr>
        <w:t xml:space="preserve">Reactívate Turismo </w:t>
      </w:r>
      <w:r w:rsidR="007B7E4A">
        <w:rPr>
          <w:rFonts w:ascii="gobCL" w:eastAsia="gobCL" w:hAnsi="gobCL" w:cs="gobCL"/>
          <w:bCs/>
          <w:iCs/>
          <w:color w:val="000000"/>
        </w:rPr>
        <w:t>FOGAPE</w:t>
      </w:r>
      <w:r w:rsidR="007B7E4A" w:rsidRPr="007B7E4A">
        <w:rPr>
          <w:rFonts w:ascii="gobCL" w:eastAsia="gobCL" w:hAnsi="gobCL" w:cs="gobCL"/>
          <w:bCs/>
          <w:iCs/>
          <w:color w:val="000000"/>
        </w:rPr>
        <w:t xml:space="preserve"> con </w:t>
      </w:r>
      <w:proofErr w:type="spellStart"/>
      <w:r w:rsidR="007B7E4A" w:rsidRPr="007B7E4A">
        <w:rPr>
          <w:rFonts w:ascii="gobCL" w:eastAsia="gobCL" w:hAnsi="gobCL" w:cs="gobCL"/>
          <w:bCs/>
          <w:iCs/>
          <w:color w:val="000000"/>
        </w:rPr>
        <w:t>BancoEstado</w:t>
      </w:r>
      <w:proofErr w:type="spellEnd"/>
      <w:r w:rsidR="007B7E4A">
        <w:rPr>
          <w:rFonts w:ascii="gobCL" w:eastAsia="gobCL" w:hAnsi="gobCL" w:cs="gobCL"/>
          <w:bCs/>
          <w:iCs/>
          <w:color w:val="000000"/>
        </w:rPr>
        <w:t xml:space="preserve"> (</w:t>
      </w:r>
      <w:r w:rsidR="007B7E4A" w:rsidRPr="007B7E4A">
        <w:rPr>
          <w:rFonts w:ascii="gobCL" w:eastAsia="gobCL" w:hAnsi="gobCL" w:cs="gobCL"/>
          <w:bCs/>
          <w:iCs/>
          <w:color w:val="000000"/>
        </w:rPr>
        <w:t>331997</w:t>
      </w:r>
      <w:r w:rsidR="007B7E4A">
        <w:rPr>
          <w:rFonts w:ascii="gobCL" w:eastAsia="gobCL" w:hAnsi="gobCL" w:cs="gobCL"/>
          <w:bCs/>
          <w:iCs/>
          <w:color w:val="000000"/>
        </w:rPr>
        <w:t>)</w:t>
      </w:r>
      <w:r w:rsidR="00AE6BD7">
        <w:rPr>
          <w:rFonts w:ascii="gobCL" w:eastAsia="gobCL" w:hAnsi="gobCL" w:cs="gobCL"/>
          <w:bCs/>
          <w:iCs/>
          <w:color w:val="000000"/>
        </w:rPr>
        <w:t xml:space="preserve"> </w:t>
      </w:r>
      <w:r w:rsidR="003877A5" w:rsidRPr="003877A5">
        <w:rPr>
          <w:rFonts w:ascii="gobCL" w:eastAsia="gobCL" w:hAnsi="gobCL" w:cs="gobCL"/>
          <w:bCs/>
          <w:iCs/>
          <w:color w:val="000000"/>
        </w:rPr>
        <w:t xml:space="preserve">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w:t>
      </w:r>
      <w:r w:rsidR="00AE6BD7">
        <w:rPr>
          <w:rFonts w:ascii="gobCL" w:eastAsia="gobCL" w:hAnsi="gobCL" w:cs="gobCL"/>
          <w:bCs/>
          <w:iCs/>
          <w:color w:val="000000"/>
        </w:rPr>
        <w:t>2020 y FNDR Reactívate Microempresas 2020</w:t>
      </w:r>
      <w:r w:rsidR="00D22217">
        <w:rPr>
          <w:rFonts w:ascii="gobCL" w:eastAsia="gobCL" w:hAnsi="gobCL" w:cs="gobCL"/>
          <w:bCs/>
          <w:iCs/>
          <w:color w:val="000000"/>
        </w:rPr>
        <w:t>.</w:t>
      </w:r>
      <w:r w:rsidR="003877A5" w:rsidRPr="003877A5">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AE6BD7">
        <w:rPr>
          <w:rFonts w:ascii="gobCL" w:eastAsia="gobCL" w:hAnsi="gobCL" w:cs="gobCL"/>
          <w:b/>
        </w:rPr>
        <w:t xml:space="preserve">40 </w:t>
      </w:r>
      <w:r w:rsidR="004F6728">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lastRenderedPageBreak/>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7A8CFCA0" w:rsidR="00FD1F7A" w:rsidRPr="00CA75E0" w:rsidRDefault="00FD1F7A" w:rsidP="00AE6BD7">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AE6BD7">
              <w:rPr>
                <w:rFonts w:ascii="gobCL" w:eastAsia="gobCL" w:hAnsi="gobCL" w:cs="gobCL"/>
                <w:color w:val="000000"/>
              </w:rPr>
              <w:t xml:space="preserve">Enero </w:t>
            </w:r>
            <w:r>
              <w:rPr>
                <w:rFonts w:ascii="gobCL" w:eastAsia="gobCL" w:hAnsi="gobCL" w:cs="gobCL"/>
                <w:color w:val="000000"/>
              </w:rPr>
              <w:t>20</w:t>
            </w:r>
            <w:r w:rsidR="00AE6BD7">
              <w:rPr>
                <w:rFonts w:ascii="gobCL" w:eastAsia="gobCL" w:hAnsi="gobCL" w:cs="gobCL"/>
                <w:color w:val="000000"/>
              </w:rPr>
              <w:t>20</w:t>
            </w:r>
            <w:r>
              <w:rPr>
                <w:rFonts w:ascii="gobCL" w:eastAsia="gobCL" w:hAnsi="gobCL" w:cs="gobCL"/>
                <w:color w:val="000000"/>
              </w:rPr>
              <w:t xml:space="preserve"> – </w:t>
            </w:r>
            <w:r w:rsidR="00AE6BD7">
              <w:rPr>
                <w:rFonts w:ascii="gobCL" w:eastAsia="gobCL" w:hAnsi="gobCL" w:cs="gobCL"/>
                <w:color w:val="000000"/>
              </w:rPr>
              <w:t>Diciembre</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47F09F9F"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AE6BD7">
        <w:rPr>
          <w:rFonts w:ascii="gobCL" w:eastAsia="gobCL" w:hAnsi="gobCL" w:cs="gobCL"/>
          <w:b/>
        </w:rPr>
        <w:t>5</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57F978BC"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 xml:space="preserve">un </w:t>
      </w:r>
      <w:r w:rsidR="00AE6BD7">
        <w:rPr>
          <w:rFonts w:ascii="gobCL" w:eastAsia="gobCL" w:hAnsi="gobCL" w:cs="gobCL"/>
        </w:rPr>
        <w:t>5</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 xml:space="preserve">enero a </w:t>
      </w:r>
      <w:r w:rsidR="00AE6BD7">
        <w:rPr>
          <w:rFonts w:ascii="gobCL" w:eastAsia="gobCL" w:hAnsi="gobCL" w:cs="gobCL"/>
        </w:rPr>
        <w:t>junio</w:t>
      </w:r>
      <w:r w:rsidR="0050258D">
        <w:rPr>
          <w:rFonts w:ascii="gobCL" w:eastAsia="gobCL" w:hAnsi="gobCL" w:cs="gobCL"/>
        </w:rPr>
        <w:t xml:space="preserve">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AE6BD7">
        <w:rPr>
          <w:rFonts w:ascii="gobCL" w:eastAsia="gobCL" w:hAnsi="gobCL" w:cs="gobCL"/>
        </w:rPr>
        <w:t xml:space="preserve">julio a diciembre </w:t>
      </w:r>
      <w:r w:rsidR="0050258D">
        <w:rPr>
          <w:rFonts w:ascii="gobCL" w:eastAsia="gobCL" w:hAnsi="gobCL" w:cs="gobCL"/>
        </w:rPr>
        <w:t xml:space="preserve">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4346352D" w:rsidR="002862B1" w:rsidRPr="00DB3D0E" w:rsidRDefault="007C48F8" w:rsidP="00AE6BD7">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AE6BD7">
              <w:rPr>
                <w:rFonts w:ascii="gobCL" w:eastAsia="gobCL" w:hAnsi="gobCL" w:cs="gobCL"/>
              </w:rPr>
              <w:t>5</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66B5B4D8" w14:textId="3D57AC0E" w:rsidR="003841F9" w:rsidRPr="003841F9" w:rsidRDefault="003841F9">
      <w:pPr>
        <w:pBdr>
          <w:top w:val="nil"/>
          <w:left w:val="nil"/>
          <w:bottom w:val="nil"/>
          <w:right w:val="nil"/>
          <w:between w:val="nil"/>
        </w:pBdr>
        <w:spacing w:after="120" w:line="240" w:lineRule="auto"/>
        <w:ind w:left="720"/>
        <w:jc w:val="both"/>
        <w:rPr>
          <w:rFonts w:ascii="gobCL" w:eastAsia="gobCL" w:hAnsi="gobCL" w:cs="gobCL"/>
          <w:b/>
          <w:color w:val="000000"/>
        </w:rPr>
      </w:pPr>
      <w:r w:rsidRPr="003841F9">
        <w:rPr>
          <w:rFonts w:ascii="gobCL" w:eastAsia="gobCL" w:hAnsi="gobCL" w:cs="gobCL"/>
          <w:b/>
          <w:color w:val="000000"/>
        </w:rPr>
        <w:t>b.</w:t>
      </w:r>
      <w:r>
        <w:rPr>
          <w:rFonts w:ascii="gobCL" w:eastAsia="gobCL" w:hAnsi="gobCL" w:cs="gobCL"/>
          <w:b/>
          <w:color w:val="000000"/>
        </w:rPr>
        <w:t>3</w:t>
      </w:r>
      <w:r w:rsidRPr="003841F9">
        <w:rPr>
          <w:rFonts w:ascii="gobCL" w:eastAsia="gobCL" w:hAnsi="gobCL" w:cs="gobCL"/>
          <w:b/>
          <w:color w:val="000000"/>
        </w:rPr>
        <w:t xml:space="preserve">. </w:t>
      </w:r>
      <w:r>
        <w:rPr>
          <w:rFonts w:ascii="gobCL" w:eastAsia="gobCL" w:hAnsi="gobCL" w:cs="gobCL"/>
          <w:b/>
          <w:color w:val="000000"/>
        </w:rPr>
        <w:t>No p</w:t>
      </w:r>
      <w:r w:rsidR="00036C48">
        <w:rPr>
          <w:rFonts w:ascii="gobCL" w:eastAsia="gobCL" w:hAnsi="gobCL" w:cs="gobCL"/>
          <w:b/>
          <w:color w:val="000000"/>
        </w:rPr>
        <w:t>odrán</w:t>
      </w:r>
      <w:r>
        <w:rPr>
          <w:rFonts w:ascii="gobCL" w:eastAsia="gobCL" w:hAnsi="gobCL" w:cs="gobCL"/>
          <w:b/>
          <w:color w:val="000000"/>
        </w:rPr>
        <w:t xml:space="preserve"> participar en esta</w:t>
      </w:r>
      <w:r w:rsidRPr="003841F9">
        <w:rPr>
          <w:rFonts w:ascii="gobCL" w:eastAsia="gobCL" w:hAnsi="gobCL" w:cs="gobCL"/>
          <w:b/>
          <w:color w:val="000000"/>
        </w:rPr>
        <w:t xml:space="preserve"> </w:t>
      </w:r>
      <w:r>
        <w:rPr>
          <w:rFonts w:ascii="gobCL" w:eastAsia="gobCL" w:hAnsi="gobCL" w:cs="gobCL"/>
          <w:b/>
          <w:color w:val="000000"/>
        </w:rPr>
        <w:t>convocatoria c</w:t>
      </w:r>
      <w:r w:rsidRPr="003841F9">
        <w:rPr>
          <w:rFonts w:ascii="gobCL" w:eastAsia="gobCL" w:hAnsi="gobCL" w:cs="gobCL"/>
          <w:b/>
          <w:color w:val="000000"/>
        </w:rPr>
        <w:t>orporaciones, fundaciones, sucesiones y/o comunidades hereditarias ni sociedades de hecho.</w:t>
      </w:r>
    </w:p>
    <w:p w14:paraId="6FF60F16" w14:textId="77777777" w:rsidR="003841F9" w:rsidRDefault="003841F9"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2" w:name="_heading=h.1fob9te" w:colFirst="0" w:colLast="0"/>
      <w:bookmarkEnd w:id="2"/>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lastRenderedPageBreak/>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033DEA9D"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lastRenderedPageBreak/>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00AB563E">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56823C5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AB563E">
        <w:rPr>
          <w:rFonts w:ascii="gobCL" w:eastAsia="gobCL" w:hAnsi="gobCL" w:cs="gobCL"/>
          <w:color w:val="000000"/>
        </w:rPr>
        <w:t xml:space="preserve">enero 2020 a </w:t>
      </w:r>
      <w:r w:rsidR="00B63473">
        <w:rPr>
          <w:rFonts w:ascii="gobCL" w:eastAsia="gobCL" w:hAnsi="gobCL" w:cs="gobCL"/>
          <w:color w:val="000000"/>
        </w:rPr>
        <w:t xml:space="preserve">diciembre </w:t>
      </w:r>
      <w:r w:rsidR="00B63473" w:rsidRPr="00DB3D0E">
        <w:rPr>
          <w:rFonts w:ascii="gobCL" w:eastAsia="gobCL" w:hAnsi="gobCL" w:cs="gobCL"/>
          <w:color w:val="000000"/>
        </w:rPr>
        <w:t>2020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lastRenderedPageBreak/>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44D7FBC"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1DD4672A" w:rsidR="001E2557" w:rsidRPr="00DB3D0E" w:rsidRDefault="00EC7674" w:rsidP="002A1724">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ra debe estar a nombre de la empresa</w:t>
      </w:r>
      <w:r w:rsidR="00B15336">
        <w:rPr>
          <w:rFonts w:ascii="gobCL" w:eastAsia="gobCL" w:hAnsi="gobCL" w:cs="gobCL"/>
        </w:rPr>
        <w:t xml:space="preserve"> y su dirección debe ser la misma que aparece en la carpeta tributaria presentada a esta convocatoria</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r w:rsidR="002A1724">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 xml:space="preserve">(obras menores a implementar dentro de los 2 meses </w:t>
      </w:r>
      <w:r w:rsidRPr="00A375DC">
        <w:rPr>
          <w:rFonts w:ascii="gobCL" w:eastAsia="gobCL" w:hAnsi="gobCL" w:cs="gobCL"/>
          <w:lang w:val="es-ES"/>
        </w:rPr>
        <w:lastRenderedPageBreak/>
        <w:t>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En el caso de las personas jurídicas, se excluye </w:t>
      </w:r>
      <w:r w:rsidRPr="00CA75E0">
        <w:rPr>
          <w:rFonts w:ascii="gobCL" w:eastAsia="gobCL" w:hAnsi="gobCL" w:cs="gobCL"/>
          <w:color w:val="000000"/>
        </w:rPr>
        <w:lastRenderedPageBreak/>
        <w:t>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60B650BB"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B63473">
        <w:rPr>
          <w:rFonts w:ascii="gobCL" w:eastAsia="gobCL" w:hAnsi="gobCL" w:cs="gobCL"/>
          <w:b/>
        </w:rPr>
        <w:t>12:00 del día</w:t>
      </w:r>
      <w:r w:rsidR="00A444D5">
        <w:rPr>
          <w:rFonts w:ascii="gobCL" w:eastAsia="gobCL" w:hAnsi="gobCL" w:cs="gobCL"/>
          <w:b/>
        </w:rPr>
        <w:t xml:space="preserve"> </w:t>
      </w:r>
      <w:r w:rsidR="002669DE">
        <w:rPr>
          <w:rFonts w:ascii="gobCL" w:eastAsia="gobCL" w:hAnsi="gobCL" w:cs="gobCL"/>
          <w:b/>
        </w:rPr>
        <w:t>3</w:t>
      </w:r>
      <w:r w:rsidR="00B63473">
        <w:rPr>
          <w:rFonts w:ascii="gobCL" w:eastAsia="gobCL" w:hAnsi="gobCL" w:cs="gobCL"/>
          <w:b/>
        </w:rPr>
        <w:t xml:space="preserve"> de </w:t>
      </w:r>
      <w:r w:rsidR="0050194F">
        <w:rPr>
          <w:rFonts w:ascii="gobCL" w:eastAsia="gobCL" w:hAnsi="gobCL" w:cs="gobCL"/>
          <w:b/>
        </w:rPr>
        <w:t>marzo</w:t>
      </w:r>
      <w:r w:rsidR="00B63473">
        <w:rPr>
          <w:rFonts w:ascii="gobCL" w:eastAsia="gobCL" w:hAnsi="gobCL" w:cs="gobCL"/>
          <w:b/>
        </w:rPr>
        <w:t xml:space="preserve"> de </w:t>
      </w:r>
      <w:r w:rsidR="003D4E99">
        <w:rPr>
          <w:rFonts w:ascii="gobCL" w:eastAsia="gobCL" w:hAnsi="gobCL" w:cs="gobCL"/>
          <w:b/>
        </w:rPr>
        <w:t>2021,</w:t>
      </w:r>
      <w:r w:rsidR="00B63473">
        <w:rPr>
          <w:rFonts w:ascii="gobCL" w:eastAsia="gobCL" w:hAnsi="gobCL" w:cs="gobCL"/>
          <w:b/>
        </w:rPr>
        <w:t xml:space="preserve"> hasta las 15:00 horas del </w:t>
      </w:r>
      <w:r w:rsidR="00E30D64">
        <w:rPr>
          <w:rFonts w:ascii="gobCL" w:eastAsia="gobCL" w:hAnsi="gobCL" w:cs="gobCL"/>
          <w:b/>
        </w:rPr>
        <w:t>1</w:t>
      </w:r>
      <w:r w:rsidR="002669DE">
        <w:rPr>
          <w:rFonts w:ascii="gobCL" w:eastAsia="gobCL" w:hAnsi="gobCL" w:cs="gobCL"/>
          <w:b/>
        </w:rPr>
        <w:t>8</w:t>
      </w:r>
      <w:bookmarkStart w:id="3" w:name="_GoBack"/>
      <w:bookmarkEnd w:id="3"/>
      <w:r w:rsidR="00E30D64">
        <w:rPr>
          <w:rFonts w:ascii="gobCL" w:eastAsia="gobCL" w:hAnsi="gobCL" w:cs="gobCL"/>
          <w:b/>
        </w:rPr>
        <w:t xml:space="preserve"> de marzo </w:t>
      </w:r>
      <w:r w:rsidR="00B63473">
        <w:rPr>
          <w:rFonts w:ascii="gobCL" w:eastAsia="gobCL" w:hAnsi="gobCL" w:cs="gobCL"/>
          <w:b/>
        </w:rPr>
        <w:t>de 2021.</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2EE5209B" w:rsidR="002862B1" w:rsidRPr="00CA75E0" w:rsidRDefault="007C48F8" w:rsidP="00D83A93">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lastRenderedPageBreak/>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 xml:space="preserve">Además, puede pedir orientación a los Puntos </w:t>
      </w:r>
      <w:proofErr w:type="spellStart"/>
      <w:r w:rsidRPr="00235E29">
        <w:rPr>
          <w:rFonts w:ascii="gobCL" w:eastAsia="gobCL" w:hAnsi="gobCL" w:cs="gobCL"/>
        </w:rPr>
        <w:t>Mipe</w:t>
      </w:r>
      <w:proofErr w:type="spellEnd"/>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210C3236" w:rsidR="00AE45B2" w:rsidRDefault="00AE45B2" w:rsidP="007E2823">
      <w:pPr>
        <w:spacing w:after="120" w:line="240" w:lineRule="auto"/>
        <w:jc w:val="both"/>
        <w:rPr>
          <w:rFonts w:ascii="gobCL" w:eastAsia="gobCL" w:hAnsi="gobCL" w:cs="gobCL"/>
        </w:rPr>
      </w:pPr>
    </w:p>
    <w:p w14:paraId="6BEF0580" w14:textId="3222628C" w:rsidR="00D83A93" w:rsidRDefault="00D83A93" w:rsidP="007E2823">
      <w:pPr>
        <w:spacing w:after="120" w:line="240" w:lineRule="auto"/>
        <w:jc w:val="both"/>
        <w:rPr>
          <w:rFonts w:ascii="gobCL" w:eastAsia="gobCL" w:hAnsi="gobCL" w:cs="gobCL"/>
        </w:rPr>
      </w:pP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4A410A76"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 xml:space="preserve">enero – </w:t>
      </w:r>
      <w:r w:rsidR="00AD2B81">
        <w:rPr>
          <w:rFonts w:ascii="gobCL" w:eastAsia="gobCL" w:hAnsi="gobCL" w:cs="gobCL"/>
        </w:rPr>
        <w:t>junio</w:t>
      </w:r>
      <w:r w:rsidR="002F0C7B">
        <w:rPr>
          <w:rFonts w:ascii="gobCL" w:eastAsia="gobCL" w:hAnsi="gobCL" w:cs="gobCL"/>
        </w:rPr>
        <w:t xml:space="preserve"> 2020</w:t>
      </w:r>
      <w:r w:rsidR="00746899" w:rsidRPr="00746899">
        <w:rPr>
          <w:rFonts w:ascii="gobCL" w:eastAsia="gobCL" w:hAnsi="gobCL" w:cs="gobCL"/>
        </w:rPr>
        <w:t>) con el total de ventas del p</w:t>
      </w:r>
      <w:r w:rsidR="00746899">
        <w:rPr>
          <w:rFonts w:ascii="gobCL" w:eastAsia="gobCL" w:hAnsi="gobCL" w:cs="gobCL"/>
        </w:rPr>
        <w:t>eríodo 2 (</w:t>
      </w:r>
      <w:r w:rsidR="00AD2B81">
        <w:rPr>
          <w:rFonts w:ascii="gobCL" w:eastAsia="gobCL" w:hAnsi="gobCL" w:cs="gobCL"/>
        </w:rPr>
        <w:t xml:space="preserve">julio – </w:t>
      </w:r>
      <w:r w:rsidR="000E14A2">
        <w:rPr>
          <w:rFonts w:ascii="gobCL" w:eastAsia="gobCL" w:hAnsi="gobCL" w:cs="gobCL"/>
        </w:rPr>
        <w:t>diciembre 2020</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322342F7"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50194F">
        <w:rPr>
          <w:rFonts w:ascii="gobCL" w:eastAsia="gobCL" w:hAnsi="gobCL" w:cs="gobCL"/>
          <w:b/>
        </w:rPr>
        <w:t>OSORNO</w:t>
      </w:r>
      <w:r w:rsidR="007C48F8" w:rsidRPr="00CA75E0">
        <w:rPr>
          <w:rFonts w:ascii="gobCL" w:eastAsia="gobCL" w:hAnsi="gobCL" w:cs="gobCL"/>
          <w:b/>
        </w:rPr>
        <w:t>.</w:t>
      </w:r>
    </w:p>
    <w:p w14:paraId="08C2B7CE" w14:textId="1E7D4B3A"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En consideración de lo anterior, para el caso de esta convocatoria. el número de empresas que podrán ser seleccionadas en primera instancia es</w:t>
      </w:r>
      <w:r w:rsidR="0050194F">
        <w:rPr>
          <w:rFonts w:ascii="gobCL" w:eastAsia="gobCL" w:hAnsi="gobCL" w:cs="gobCL"/>
        </w:rPr>
        <w:t xml:space="preserve"> 143</w:t>
      </w:r>
      <w:r w:rsidR="00930896">
        <w:rPr>
          <w:rFonts w:ascii="gobCL" w:eastAsia="gobCL" w:hAnsi="gobCL" w:cs="gobCL"/>
        </w:rPr>
        <w:t xml:space="preserve"> en la provincia de </w:t>
      </w:r>
      <w:r w:rsidR="0050194F">
        <w:rPr>
          <w:rFonts w:ascii="gobCL" w:eastAsia="gobCL" w:hAnsi="gobCL" w:cs="gobCL"/>
        </w:rPr>
        <w:t>OSORNO</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lastRenderedPageBreak/>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lastRenderedPageBreak/>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el 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w:t>
      </w:r>
      <w:r w:rsidR="007C48F8" w:rsidRPr="00C50572">
        <w:rPr>
          <w:rFonts w:ascii="gobCL" w:eastAsia="gobCL" w:hAnsi="gobCL" w:cs="gobCL"/>
        </w:rPr>
        <w:lastRenderedPageBreak/>
        <w:t xml:space="preserve">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76B0BC69"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aprobado por Resolución N° 9856, de 23 de diciembre de 2019</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lastRenderedPageBreak/>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ED835C3"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DE29E0" w:rsidRPr="00DE29E0">
              <w:rPr>
                <w:rFonts w:ascii="gobCL" w:eastAsia="gobCL" w:hAnsi="gobCL" w:cs="gobCL"/>
              </w:rPr>
              <w:t>No haber sido beneficiario de las convocatorias Reactívate PYME, TURISMO y TURISMO FOGAPE de SERCOTEC 2020 y FNDR Reactívate Microempresas 2020</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2F249E69"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1145B">
              <w:rPr>
                <w:rFonts w:ascii="gobCL" w:eastAsia="gobCL" w:hAnsi="gobCL" w:cs="gobCL"/>
                <w:b/>
              </w:rPr>
              <w:t>enero 2020 – diciembre 2020</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00D05D33"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51145B">
              <w:rPr>
                <w:rFonts w:ascii="gobCL" w:eastAsia="gobCL" w:hAnsi="gobCL" w:cs="gobCL"/>
                <w:b/>
              </w:rPr>
              <w:t>5</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29B0D88C"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51145B">
              <w:rPr>
                <w:rFonts w:ascii="gobCL" w:eastAsia="gobCL" w:hAnsi="gobCL" w:cs="gobCL"/>
              </w:rPr>
              <w:t>5</w:t>
            </w:r>
            <w:r w:rsidRPr="0050258D">
              <w:rPr>
                <w:rFonts w:ascii="gobCL" w:eastAsia="gobCL" w:hAnsi="gobCL" w:cs="gobCL"/>
              </w:rPr>
              <w:t xml:space="preserve">%, comparando el total de ventas del período 1 (enero a </w:t>
            </w:r>
            <w:r w:rsidR="0051145B">
              <w:rPr>
                <w:rFonts w:ascii="gobCL" w:eastAsia="gobCL" w:hAnsi="gobCL" w:cs="gobCL"/>
              </w:rPr>
              <w:t>junio</w:t>
            </w:r>
            <w:r w:rsidRPr="0050258D">
              <w:rPr>
                <w:rFonts w:ascii="gobCL" w:eastAsia="gobCL" w:hAnsi="gobCL" w:cs="gobCL"/>
              </w:rPr>
              <w:t xml:space="preserve"> de 2020) con el total de ventas del período 2 (</w:t>
            </w:r>
            <w:r w:rsidR="0051145B">
              <w:rPr>
                <w:rFonts w:ascii="gobCL" w:eastAsia="gobCL" w:hAnsi="gobCL" w:cs="gobCL"/>
              </w:rPr>
              <w:t>julio a diciembre</w:t>
            </w:r>
            <w:r w:rsidRPr="0050258D">
              <w:rPr>
                <w:rFonts w:ascii="gobCL" w:eastAsia="gobCL" w:hAnsi="gobCL" w:cs="gobCL"/>
              </w:rPr>
              <w:t xml:space="preserve">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r w:rsidR="003841F9" w:rsidRPr="00CA75E0" w14:paraId="503078BF" w14:textId="77777777">
        <w:tc>
          <w:tcPr>
            <w:tcW w:w="4531" w:type="dxa"/>
            <w:tcBorders>
              <w:top w:val="single" w:sz="4" w:space="0" w:color="000000"/>
              <w:left w:val="single" w:sz="4" w:space="0" w:color="000000"/>
              <w:bottom w:val="single" w:sz="4" w:space="0" w:color="000000"/>
              <w:right w:val="single" w:sz="4" w:space="0" w:color="000000"/>
            </w:tcBorders>
          </w:tcPr>
          <w:p w14:paraId="6941F846" w14:textId="3FF16B2A" w:rsidR="003841F9" w:rsidRDefault="003841F9" w:rsidP="005C056C">
            <w:pPr>
              <w:pBdr>
                <w:top w:val="nil"/>
                <w:left w:val="nil"/>
                <w:bottom w:val="nil"/>
                <w:right w:val="nil"/>
                <w:between w:val="nil"/>
              </w:pBdr>
              <w:spacing w:after="120"/>
              <w:jc w:val="both"/>
              <w:rPr>
                <w:rFonts w:ascii="gobCL" w:eastAsia="gobCL" w:hAnsi="gobCL" w:cs="gobCL"/>
                <w:b/>
              </w:rPr>
            </w:pPr>
            <w:r w:rsidRPr="003841F9">
              <w:rPr>
                <w:rFonts w:ascii="gobCL" w:eastAsia="gobCL" w:hAnsi="gobCL" w:cs="gobCL"/>
                <w:b/>
              </w:rPr>
              <w:t>b.3. No pueden participar en esta convocatoria corporaciones, fundaciones, sucesiones y/o comunidades hereditarias ni sociedades de hecho.</w:t>
            </w:r>
          </w:p>
        </w:tc>
        <w:tc>
          <w:tcPr>
            <w:tcW w:w="4297" w:type="dxa"/>
            <w:tcBorders>
              <w:top w:val="single" w:sz="4" w:space="0" w:color="000000"/>
              <w:left w:val="single" w:sz="4" w:space="0" w:color="000000"/>
              <w:bottom w:val="single" w:sz="4" w:space="0" w:color="000000"/>
              <w:right w:val="single" w:sz="4" w:space="0" w:color="000000"/>
            </w:tcBorders>
          </w:tcPr>
          <w:p w14:paraId="22DE9615" w14:textId="7AEF145E" w:rsidR="003841F9" w:rsidRPr="00947BA2" w:rsidRDefault="003841F9" w:rsidP="005C056C">
            <w:pPr>
              <w:pBdr>
                <w:top w:val="nil"/>
                <w:left w:val="nil"/>
                <w:bottom w:val="nil"/>
                <w:right w:val="nil"/>
                <w:between w:val="nil"/>
              </w:pBdr>
              <w:spacing w:after="120"/>
              <w:jc w:val="both"/>
              <w:rPr>
                <w:rFonts w:ascii="gobCL" w:eastAsia="gobCL" w:hAnsi="gobCL" w:cs="gobCL"/>
                <w:color w:val="000000"/>
              </w:rPr>
            </w:pPr>
            <w:r w:rsidRPr="003841F9">
              <w:rPr>
                <w:rFonts w:ascii="gobCL" w:eastAsia="gobCL" w:hAnsi="gobCL" w:cs="gobCL"/>
                <w:color w:val="000000"/>
              </w:rPr>
              <w:t xml:space="preserve">Carpeta Tributaria Electrónica completa para Solicitar Créditos disponible en </w:t>
            </w:r>
            <w:hyperlink r:id="rId17" w:history="1">
              <w:r w:rsidRPr="00826685">
                <w:rPr>
                  <w:rStyle w:val="Hipervnculo"/>
                  <w:rFonts w:ascii="gobCL" w:eastAsia="gobCL" w:hAnsi="gobCL" w:cs="gobCL"/>
                </w:rPr>
                <w:t>https://zeus.sii.cl/dii_doc/carpeta_tributaria/html/index.htm</w:t>
              </w:r>
            </w:hyperlink>
            <w:r>
              <w:rPr>
                <w:rFonts w:ascii="gobCL" w:eastAsia="gobCL" w:hAnsi="gobCL" w:cs="gobCL"/>
                <w:color w:val="000000"/>
              </w:rPr>
              <w:t xml:space="preserve"> </w:t>
            </w: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2B7D3F47" w:rsidR="00682FA4" w:rsidRDefault="00682FA4" w:rsidP="005C056C">
            <w:pPr>
              <w:spacing w:after="120"/>
              <w:rPr>
                <w:rFonts w:ascii="gobCL" w:eastAsia="gobCL" w:hAnsi="gobCL" w:cs="gobCL"/>
              </w:rPr>
            </w:pPr>
            <w:r>
              <w:rPr>
                <w:rFonts w:ascii="gobCL" w:eastAsia="gobCL" w:hAnsi="gobCL" w:cs="gobCL"/>
              </w:rPr>
              <w:t>CÓDIGOS Y GIROS VIGENTES EN EL SII EN PRIMERA CATEGORIA (Ver en Situación Tributaria de Terceros)</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0962FE82"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E4AE" w14:textId="77777777" w:rsidR="00946D56" w:rsidRDefault="00946D56">
      <w:pPr>
        <w:spacing w:after="0" w:line="240" w:lineRule="auto"/>
      </w:pPr>
      <w:r>
        <w:separator/>
      </w:r>
    </w:p>
  </w:endnote>
  <w:endnote w:type="continuationSeparator" w:id="0">
    <w:p w14:paraId="67F29AFC" w14:textId="77777777" w:rsidR="00946D56" w:rsidRDefault="0094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56EC2D0" w:rsidR="001475C7" w:rsidRDefault="001475C7">
        <w:pPr>
          <w:pStyle w:val="Piedepgina"/>
          <w:jc w:val="right"/>
        </w:pPr>
        <w:r>
          <w:fldChar w:fldCharType="begin"/>
        </w:r>
        <w:r>
          <w:instrText>PAGE   \* MERGEFORMAT</w:instrText>
        </w:r>
        <w:r>
          <w:fldChar w:fldCharType="separate"/>
        </w:r>
        <w:r w:rsidR="002669DE" w:rsidRPr="002669DE">
          <w:rPr>
            <w:noProof/>
            <w:lang w:val="es-ES"/>
          </w:rPr>
          <w:t>21</w:t>
        </w:r>
        <w:r>
          <w:fldChar w:fldCharType="end"/>
        </w:r>
      </w:p>
    </w:sdtContent>
  </w:sdt>
  <w:p w14:paraId="595D47AB" w14:textId="77777777" w:rsidR="001475C7" w:rsidRDefault="001475C7"/>
  <w:p w14:paraId="3B7F7823" w14:textId="77777777" w:rsidR="001475C7" w:rsidRDefault="001475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1E97" w14:textId="77777777" w:rsidR="00946D56" w:rsidRDefault="00946D56">
      <w:pPr>
        <w:spacing w:after="0" w:line="240" w:lineRule="auto"/>
      </w:pPr>
      <w:r>
        <w:separator/>
      </w:r>
    </w:p>
  </w:footnote>
  <w:footnote w:type="continuationSeparator" w:id="0">
    <w:p w14:paraId="78943C31" w14:textId="77777777" w:rsidR="00946D56" w:rsidRDefault="00946D56">
      <w:pPr>
        <w:spacing w:after="0" w:line="240" w:lineRule="auto"/>
      </w:pPr>
      <w:r>
        <w:continuationSeparator/>
      </w:r>
    </w:p>
  </w:footnote>
  <w:footnote w:id="1">
    <w:p w14:paraId="001A982A" w14:textId="17E020B7" w:rsidR="001475C7" w:rsidRPr="0012037B" w:rsidRDefault="001475C7"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1475C7" w:rsidRDefault="001475C7">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1475C7" w:rsidRPr="008162AE" w:rsidRDefault="001475C7"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1475C7" w:rsidRPr="007D6CAE" w:rsidRDefault="001475C7" w:rsidP="008162AE">
      <w:pPr>
        <w:pStyle w:val="Textonotapie"/>
        <w:jc w:val="both"/>
        <w:rPr>
          <w:lang w:val="es-ES"/>
        </w:rPr>
      </w:pPr>
    </w:p>
  </w:footnote>
  <w:footnote w:id="8">
    <w:p w14:paraId="72059EB8" w14:textId="02B861AA"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1475C7" w:rsidRPr="00C50572" w:rsidRDefault="001475C7"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1475C7" w:rsidRPr="00C50572" w:rsidRDefault="001475C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37B6"/>
    <w:rsid w:val="000448C2"/>
    <w:rsid w:val="0004740C"/>
    <w:rsid w:val="00050E62"/>
    <w:rsid w:val="0005311B"/>
    <w:rsid w:val="00056E8E"/>
    <w:rsid w:val="0005712D"/>
    <w:rsid w:val="000620A2"/>
    <w:rsid w:val="0006518A"/>
    <w:rsid w:val="00065A10"/>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14A2"/>
    <w:rsid w:val="000E299A"/>
    <w:rsid w:val="000E3189"/>
    <w:rsid w:val="000F1D84"/>
    <w:rsid w:val="000F3896"/>
    <w:rsid w:val="000F747A"/>
    <w:rsid w:val="00102188"/>
    <w:rsid w:val="0010572C"/>
    <w:rsid w:val="00106EE3"/>
    <w:rsid w:val="0010755F"/>
    <w:rsid w:val="00113436"/>
    <w:rsid w:val="001140BF"/>
    <w:rsid w:val="00116ED8"/>
    <w:rsid w:val="0012037B"/>
    <w:rsid w:val="001230D2"/>
    <w:rsid w:val="00125854"/>
    <w:rsid w:val="00126AF1"/>
    <w:rsid w:val="00130170"/>
    <w:rsid w:val="001305B9"/>
    <w:rsid w:val="001345A1"/>
    <w:rsid w:val="001475C7"/>
    <w:rsid w:val="001515EE"/>
    <w:rsid w:val="00155ADB"/>
    <w:rsid w:val="001632B4"/>
    <w:rsid w:val="0017554E"/>
    <w:rsid w:val="001756AD"/>
    <w:rsid w:val="00180F94"/>
    <w:rsid w:val="00181238"/>
    <w:rsid w:val="0018146E"/>
    <w:rsid w:val="00191AD5"/>
    <w:rsid w:val="00192985"/>
    <w:rsid w:val="00192990"/>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302B"/>
    <w:rsid w:val="0023344C"/>
    <w:rsid w:val="0023590C"/>
    <w:rsid w:val="00235A64"/>
    <w:rsid w:val="00235E29"/>
    <w:rsid w:val="00242B05"/>
    <w:rsid w:val="00245140"/>
    <w:rsid w:val="00251E68"/>
    <w:rsid w:val="00253819"/>
    <w:rsid w:val="00255871"/>
    <w:rsid w:val="00260CBD"/>
    <w:rsid w:val="00262B9F"/>
    <w:rsid w:val="002669DE"/>
    <w:rsid w:val="00271A39"/>
    <w:rsid w:val="00276634"/>
    <w:rsid w:val="00280BAF"/>
    <w:rsid w:val="002823F0"/>
    <w:rsid w:val="002852A3"/>
    <w:rsid w:val="002862B1"/>
    <w:rsid w:val="0029063E"/>
    <w:rsid w:val="00290EF8"/>
    <w:rsid w:val="0029292C"/>
    <w:rsid w:val="00293B07"/>
    <w:rsid w:val="00294E9C"/>
    <w:rsid w:val="002A1724"/>
    <w:rsid w:val="002A1D5B"/>
    <w:rsid w:val="002A25F3"/>
    <w:rsid w:val="002A6DA8"/>
    <w:rsid w:val="002B1284"/>
    <w:rsid w:val="002B2B4A"/>
    <w:rsid w:val="002C146E"/>
    <w:rsid w:val="002C18CA"/>
    <w:rsid w:val="002C4339"/>
    <w:rsid w:val="002C496C"/>
    <w:rsid w:val="002C601D"/>
    <w:rsid w:val="002D572A"/>
    <w:rsid w:val="002E187D"/>
    <w:rsid w:val="002F0C7B"/>
    <w:rsid w:val="002F131E"/>
    <w:rsid w:val="002F670D"/>
    <w:rsid w:val="002F70A7"/>
    <w:rsid w:val="0030187E"/>
    <w:rsid w:val="00304E37"/>
    <w:rsid w:val="0030535D"/>
    <w:rsid w:val="00305F3A"/>
    <w:rsid w:val="00307B80"/>
    <w:rsid w:val="00310E3A"/>
    <w:rsid w:val="0031401B"/>
    <w:rsid w:val="003200FF"/>
    <w:rsid w:val="0032165B"/>
    <w:rsid w:val="00326230"/>
    <w:rsid w:val="0032660B"/>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41F9"/>
    <w:rsid w:val="00384939"/>
    <w:rsid w:val="003877A5"/>
    <w:rsid w:val="00391743"/>
    <w:rsid w:val="003A1305"/>
    <w:rsid w:val="003A563A"/>
    <w:rsid w:val="003A60E0"/>
    <w:rsid w:val="003A757D"/>
    <w:rsid w:val="003B3A81"/>
    <w:rsid w:val="003B69B9"/>
    <w:rsid w:val="003C1B1F"/>
    <w:rsid w:val="003C1B2F"/>
    <w:rsid w:val="003C33F9"/>
    <w:rsid w:val="003C5175"/>
    <w:rsid w:val="003D1B89"/>
    <w:rsid w:val="003D4E9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4817"/>
    <w:rsid w:val="00496703"/>
    <w:rsid w:val="004974FD"/>
    <w:rsid w:val="004A5B63"/>
    <w:rsid w:val="004A7235"/>
    <w:rsid w:val="004B0274"/>
    <w:rsid w:val="004B0C3A"/>
    <w:rsid w:val="004B3A3D"/>
    <w:rsid w:val="004C4499"/>
    <w:rsid w:val="004D3DF8"/>
    <w:rsid w:val="004D63D0"/>
    <w:rsid w:val="004E6822"/>
    <w:rsid w:val="004E6847"/>
    <w:rsid w:val="004E7786"/>
    <w:rsid w:val="004F112A"/>
    <w:rsid w:val="004F25F6"/>
    <w:rsid w:val="004F34D5"/>
    <w:rsid w:val="004F3EAC"/>
    <w:rsid w:val="004F6728"/>
    <w:rsid w:val="0050194F"/>
    <w:rsid w:val="0050258D"/>
    <w:rsid w:val="00503D80"/>
    <w:rsid w:val="0051145B"/>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B28C0"/>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65AD"/>
    <w:rsid w:val="0063721B"/>
    <w:rsid w:val="00642701"/>
    <w:rsid w:val="006435A2"/>
    <w:rsid w:val="006519BB"/>
    <w:rsid w:val="006530F5"/>
    <w:rsid w:val="006564C9"/>
    <w:rsid w:val="00656834"/>
    <w:rsid w:val="00656D26"/>
    <w:rsid w:val="0065743F"/>
    <w:rsid w:val="006577FE"/>
    <w:rsid w:val="00662C37"/>
    <w:rsid w:val="0066415F"/>
    <w:rsid w:val="00665435"/>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B0FBF"/>
    <w:rsid w:val="006C1F06"/>
    <w:rsid w:val="006D342C"/>
    <w:rsid w:val="006D58AE"/>
    <w:rsid w:val="006D792F"/>
    <w:rsid w:val="006E3AD4"/>
    <w:rsid w:val="006E6147"/>
    <w:rsid w:val="006F0789"/>
    <w:rsid w:val="006F12F0"/>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B7E4A"/>
    <w:rsid w:val="007C1BB4"/>
    <w:rsid w:val="007C48F8"/>
    <w:rsid w:val="007C5E7E"/>
    <w:rsid w:val="007D046E"/>
    <w:rsid w:val="007D2A1B"/>
    <w:rsid w:val="007D30AB"/>
    <w:rsid w:val="007D6CAE"/>
    <w:rsid w:val="007D774D"/>
    <w:rsid w:val="007D77A6"/>
    <w:rsid w:val="007E2823"/>
    <w:rsid w:val="007E3CA5"/>
    <w:rsid w:val="007E6790"/>
    <w:rsid w:val="007E74A9"/>
    <w:rsid w:val="007E7A64"/>
    <w:rsid w:val="007F19C7"/>
    <w:rsid w:val="007F2741"/>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4B36"/>
    <w:rsid w:val="00827089"/>
    <w:rsid w:val="008273BB"/>
    <w:rsid w:val="00830EC6"/>
    <w:rsid w:val="0083352A"/>
    <w:rsid w:val="0083367A"/>
    <w:rsid w:val="008427DF"/>
    <w:rsid w:val="00844547"/>
    <w:rsid w:val="00847730"/>
    <w:rsid w:val="00851CB6"/>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2030"/>
    <w:rsid w:val="00896D24"/>
    <w:rsid w:val="008A116D"/>
    <w:rsid w:val="008A1226"/>
    <w:rsid w:val="008B0459"/>
    <w:rsid w:val="008B3B2B"/>
    <w:rsid w:val="008B416D"/>
    <w:rsid w:val="008C0D25"/>
    <w:rsid w:val="008C277A"/>
    <w:rsid w:val="008C5D76"/>
    <w:rsid w:val="008D07F2"/>
    <w:rsid w:val="008D41E0"/>
    <w:rsid w:val="008E4372"/>
    <w:rsid w:val="008E498B"/>
    <w:rsid w:val="008E4A1B"/>
    <w:rsid w:val="008F0A0F"/>
    <w:rsid w:val="008F0D3C"/>
    <w:rsid w:val="008F2663"/>
    <w:rsid w:val="008F2EBD"/>
    <w:rsid w:val="008F37EA"/>
    <w:rsid w:val="008F6D6C"/>
    <w:rsid w:val="0090049B"/>
    <w:rsid w:val="00900BEA"/>
    <w:rsid w:val="00902B7F"/>
    <w:rsid w:val="009042BF"/>
    <w:rsid w:val="009064E3"/>
    <w:rsid w:val="00915B27"/>
    <w:rsid w:val="00916F2D"/>
    <w:rsid w:val="0092334B"/>
    <w:rsid w:val="009259A9"/>
    <w:rsid w:val="00930896"/>
    <w:rsid w:val="00933515"/>
    <w:rsid w:val="00940176"/>
    <w:rsid w:val="009402BD"/>
    <w:rsid w:val="00943799"/>
    <w:rsid w:val="00943BD1"/>
    <w:rsid w:val="00946D56"/>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375DC"/>
    <w:rsid w:val="00A37AE6"/>
    <w:rsid w:val="00A40A6E"/>
    <w:rsid w:val="00A4136D"/>
    <w:rsid w:val="00A4329C"/>
    <w:rsid w:val="00A43A56"/>
    <w:rsid w:val="00A44181"/>
    <w:rsid w:val="00A444D5"/>
    <w:rsid w:val="00A46D68"/>
    <w:rsid w:val="00A51D35"/>
    <w:rsid w:val="00A53B07"/>
    <w:rsid w:val="00A57554"/>
    <w:rsid w:val="00A605B9"/>
    <w:rsid w:val="00A62E4A"/>
    <w:rsid w:val="00A66369"/>
    <w:rsid w:val="00A715B7"/>
    <w:rsid w:val="00A741D0"/>
    <w:rsid w:val="00A74F82"/>
    <w:rsid w:val="00A771B7"/>
    <w:rsid w:val="00A835E2"/>
    <w:rsid w:val="00A92F88"/>
    <w:rsid w:val="00A94C89"/>
    <w:rsid w:val="00AA1EF7"/>
    <w:rsid w:val="00AA74F0"/>
    <w:rsid w:val="00AB4999"/>
    <w:rsid w:val="00AB563E"/>
    <w:rsid w:val="00AC7E40"/>
    <w:rsid w:val="00AD2550"/>
    <w:rsid w:val="00AD2B81"/>
    <w:rsid w:val="00AD2C3D"/>
    <w:rsid w:val="00AD65BD"/>
    <w:rsid w:val="00AD693D"/>
    <w:rsid w:val="00AE3197"/>
    <w:rsid w:val="00AE3AB5"/>
    <w:rsid w:val="00AE45B2"/>
    <w:rsid w:val="00AE6A02"/>
    <w:rsid w:val="00AE6BD7"/>
    <w:rsid w:val="00AF1636"/>
    <w:rsid w:val="00AF2E4A"/>
    <w:rsid w:val="00AF4E7C"/>
    <w:rsid w:val="00AF7227"/>
    <w:rsid w:val="00B00228"/>
    <w:rsid w:val="00B026B0"/>
    <w:rsid w:val="00B03D0F"/>
    <w:rsid w:val="00B15336"/>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3473"/>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2217"/>
    <w:rsid w:val="00D2681E"/>
    <w:rsid w:val="00D27A3E"/>
    <w:rsid w:val="00D335BD"/>
    <w:rsid w:val="00D3491C"/>
    <w:rsid w:val="00D41AC0"/>
    <w:rsid w:val="00D55952"/>
    <w:rsid w:val="00D613F9"/>
    <w:rsid w:val="00D61B39"/>
    <w:rsid w:val="00D71D0F"/>
    <w:rsid w:val="00D74651"/>
    <w:rsid w:val="00D80236"/>
    <w:rsid w:val="00D8197D"/>
    <w:rsid w:val="00D83A93"/>
    <w:rsid w:val="00D95F92"/>
    <w:rsid w:val="00DA03FC"/>
    <w:rsid w:val="00DA0547"/>
    <w:rsid w:val="00DA08EE"/>
    <w:rsid w:val="00DA17F6"/>
    <w:rsid w:val="00DB2B81"/>
    <w:rsid w:val="00DB3D0E"/>
    <w:rsid w:val="00DB6BAB"/>
    <w:rsid w:val="00DC3164"/>
    <w:rsid w:val="00DC6FD6"/>
    <w:rsid w:val="00DC7A8B"/>
    <w:rsid w:val="00DD3FD1"/>
    <w:rsid w:val="00DD4F43"/>
    <w:rsid w:val="00DD6C6E"/>
    <w:rsid w:val="00DD71EB"/>
    <w:rsid w:val="00DD7F5F"/>
    <w:rsid w:val="00DE0570"/>
    <w:rsid w:val="00DE0D10"/>
    <w:rsid w:val="00DE1EAB"/>
    <w:rsid w:val="00DE29E0"/>
    <w:rsid w:val="00DF1E4A"/>
    <w:rsid w:val="00DF7D9B"/>
    <w:rsid w:val="00E00A58"/>
    <w:rsid w:val="00E00D64"/>
    <w:rsid w:val="00E0584E"/>
    <w:rsid w:val="00E1008C"/>
    <w:rsid w:val="00E13FA1"/>
    <w:rsid w:val="00E14A09"/>
    <w:rsid w:val="00E16CF2"/>
    <w:rsid w:val="00E2129C"/>
    <w:rsid w:val="00E21AA5"/>
    <w:rsid w:val="00E223E9"/>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51852"/>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612C"/>
    <w:rsid w:val="00E97933"/>
    <w:rsid w:val="00EA1445"/>
    <w:rsid w:val="00EA299B"/>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3BEE"/>
    <w:rsid w:val="00F143A0"/>
    <w:rsid w:val="00F237F3"/>
    <w:rsid w:val="00F237F9"/>
    <w:rsid w:val="00F239AD"/>
    <w:rsid w:val="00F23BB7"/>
    <w:rsid w:val="00F301AE"/>
    <w:rsid w:val="00F31FF3"/>
    <w:rsid w:val="00F360C4"/>
    <w:rsid w:val="00F44599"/>
    <w:rsid w:val="00F44FAD"/>
    <w:rsid w:val="00F45F79"/>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4ED3"/>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FE4268-46EE-4C54-B6C2-0CC182C5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8151</Words>
  <Characters>44832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Mauricio Salas Carmona</cp:lastModifiedBy>
  <cp:revision>3</cp:revision>
  <cp:lastPrinted>2020-07-08T20:39:00Z</cp:lastPrinted>
  <dcterms:created xsi:type="dcterms:W3CDTF">2021-02-26T15:40:00Z</dcterms:created>
  <dcterms:modified xsi:type="dcterms:W3CDTF">2021-03-01T13:56:00Z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