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Palatino Linotype" w:cs="Palatino Linotype" w:eastAsia="Palatino Linotype" w:hAnsi="Palatino Linotype"/>
          <w:b w:val="1"/>
          <w:sz w:val="36"/>
          <w:szCs w:val="3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6"/>
          <w:szCs w:val="36"/>
          <w:rtl w:val="0"/>
        </w:rPr>
        <w:t xml:space="preserve">ANEXO Nº 7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Palatino Linotype" w:cs="Palatino Linotype" w:eastAsia="Palatino Linotype" w:hAnsi="Palatino Linotyp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alatino Linotype" w:cs="Palatino Linotype" w:eastAsia="Palatino Linotype" w:hAnsi="Palatino Linotyp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Palatino Linotype" w:cs="Palatino Linotype" w:eastAsia="Palatino Linotype" w:hAnsi="Palatino Linotype"/>
          <w:b w:val="1"/>
          <w:sz w:val="36"/>
          <w:szCs w:val="3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6"/>
          <w:szCs w:val="36"/>
          <w:rtl w:val="0"/>
        </w:rPr>
        <w:t xml:space="preserve">INFORMACIÓN PARA POSTULANTES A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Palatino Linotype" w:cs="Palatino Linotype" w:eastAsia="Palatino Linotype" w:hAnsi="Palatino Linotype"/>
          <w:b w:val="1"/>
          <w:sz w:val="36"/>
          <w:szCs w:val="3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6"/>
          <w:szCs w:val="36"/>
          <w:rtl w:val="0"/>
        </w:rPr>
        <w:t xml:space="preserve">OPERADORES DE CENTROS DE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Palatino Linotype" w:cs="Palatino Linotype" w:eastAsia="Palatino Linotype" w:hAnsi="Palatino Linotype"/>
          <w:b w:val="1"/>
          <w:sz w:val="36"/>
          <w:szCs w:val="3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6"/>
          <w:szCs w:val="36"/>
          <w:rtl w:val="0"/>
        </w:rPr>
        <w:t xml:space="preserve">NEGOCIOS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DIRECTORIO DE OFICINAS DE SERCOTEC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4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4035"/>
        <w:gridCol w:w="3750"/>
        <w:tblGridChange w:id="0">
          <w:tblGrid>
            <w:gridCol w:w="2269"/>
            <w:gridCol w:w="4035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Región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highlight w:val="white"/>
                <w:rtl w:val="0"/>
              </w:rPr>
              <w:t xml:space="preserve">Mesa Central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Huérfanos N° 1117 - Piso 9 - Santiago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(02) 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224818500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Antofagasta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José Miguel Carrera N° 1701 - piso 2 - Antofagasta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 226608 - 2 284620 - 2 251573 - 2 223483 - 2 225326 ANEXO 12001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1375" w:left="720" w:right="720" w:header="70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obC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3828"/>
      </w:tabs>
      <w:spacing w:after="0" w:before="0" w:line="240" w:lineRule="auto"/>
      <w:ind w:left="0" w:right="0" w:firstLine="0"/>
      <w:jc w:val="right"/>
      <w:rPr>
        <w:rFonts w:ascii="gobCL" w:cs="gobCL" w:eastAsia="gobCL" w:hAnsi="gobC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gobCL" w:cs="gobCL" w:eastAsia="gobCL" w:hAnsi="gobC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tabs>
        <w:tab w:val="right" w:pos="9214"/>
      </w:tabs>
      <w:ind w:right="-376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1370648" cy="64392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648" cy="643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tabs>
        <w:tab w:val="right" w:pos="9214"/>
      </w:tabs>
      <w:ind w:right="-376"/>
      <w:jc w:val="right"/>
      <w:rPr/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1370648" cy="6439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648" cy="643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