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64F6E271"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4924C2" w:rsidRPr="004924C2">
        <w:rPr>
          <w:rFonts w:eastAsia="Arial Unicode MS" w:cs="Arial"/>
          <w:b/>
          <w:bCs/>
          <w:sz w:val="40"/>
          <w:szCs w:val="40"/>
        </w:rPr>
        <w:t>COMUNA</w:t>
      </w:r>
      <w:r w:rsidR="009F04B9">
        <w:rPr>
          <w:rFonts w:eastAsia="Arial Unicode MS" w:cs="Arial"/>
          <w:b/>
          <w:bCs/>
          <w:sz w:val="40"/>
          <w:szCs w:val="40"/>
        </w:rPr>
        <w:t>S DE CURICÓ, LINARES Y TALCA</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5E06EC86"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9F04B9">
        <w:rPr>
          <w:rFonts w:eastAsia="Arial Unicode MS" w:cs="Arial"/>
          <w:b/>
          <w:bCs/>
          <w:sz w:val="40"/>
          <w:szCs w:val="40"/>
        </w:rPr>
        <w:t>DEL MAULE</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3BF3072C"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w:t>
            </w:r>
            <w:r w:rsidR="00EF3C38" w:rsidRPr="00EF3C38">
              <w:rPr>
                <w:noProof/>
                <w:webHidden/>
                <w:sz w:val="18"/>
                <w:szCs w:val="18"/>
              </w:rPr>
              <w:fldChar w:fldCharType="end"/>
            </w:r>
          </w:hyperlink>
        </w:p>
        <w:p w14:paraId="0FD3275E" w14:textId="1BE34FD9"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w:t>
            </w:r>
            <w:r w:rsidR="00EF3C38" w:rsidRPr="00EF3C38">
              <w:rPr>
                <w:noProof/>
                <w:webHidden/>
                <w:sz w:val="18"/>
                <w:szCs w:val="18"/>
              </w:rPr>
              <w:fldChar w:fldCharType="end"/>
            </w:r>
          </w:hyperlink>
        </w:p>
        <w:p w14:paraId="3299EAD0" w14:textId="4B2EEEEE"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4</w:t>
            </w:r>
            <w:r w:rsidR="00EF3C38" w:rsidRPr="00EF3C38">
              <w:rPr>
                <w:noProof/>
                <w:webHidden/>
                <w:sz w:val="18"/>
                <w:szCs w:val="18"/>
              </w:rPr>
              <w:fldChar w:fldCharType="end"/>
            </w:r>
          </w:hyperlink>
        </w:p>
        <w:p w14:paraId="55D1F7BE" w14:textId="7EBBCCE1"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4</w:t>
            </w:r>
            <w:r w:rsidR="00EF3C38" w:rsidRPr="00EF3C38">
              <w:rPr>
                <w:noProof/>
                <w:webHidden/>
                <w:sz w:val="18"/>
                <w:szCs w:val="18"/>
              </w:rPr>
              <w:fldChar w:fldCharType="end"/>
            </w:r>
          </w:hyperlink>
        </w:p>
        <w:p w14:paraId="731A071E" w14:textId="0BDF3FA8"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w:t>
            </w:r>
            <w:r w:rsidR="00EF3C38" w:rsidRPr="00EF3C38">
              <w:rPr>
                <w:noProof/>
                <w:webHidden/>
                <w:sz w:val="18"/>
                <w:szCs w:val="18"/>
              </w:rPr>
              <w:fldChar w:fldCharType="end"/>
            </w:r>
          </w:hyperlink>
        </w:p>
        <w:p w14:paraId="488FF499" w14:textId="5171675A"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w:t>
            </w:r>
            <w:r w:rsidR="00EF3C38" w:rsidRPr="00EF3C38">
              <w:rPr>
                <w:noProof/>
                <w:webHidden/>
                <w:sz w:val="18"/>
                <w:szCs w:val="18"/>
              </w:rPr>
              <w:fldChar w:fldCharType="end"/>
            </w:r>
          </w:hyperlink>
        </w:p>
        <w:p w14:paraId="55A75E3C" w14:textId="126C666E"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8</w:t>
            </w:r>
            <w:r w:rsidR="00EF3C38" w:rsidRPr="00EF3C38">
              <w:rPr>
                <w:noProof/>
                <w:webHidden/>
                <w:sz w:val="18"/>
                <w:szCs w:val="18"/>
              </w:rPr>
              <w:fldChar w:fldCharType="end"/>
            </w:r>
          </w:hyperlink>
        </w:p>
        <w:p w14:paraId="10D6F6AC" w14:textId="0F241CB2"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10</w:t>
            </w:r>
            <w:r w:rsidR="00EF3C38" w:rsidRPr="00EF3C38">
              <w:rPr>
                <w:noProof/>
                <w:webHidden/>
                <w:sz w:val="18"/>
                <w:szCs w:val="18"/>
              </w:rPr>
              <w:fldChar w:fldCharType="end"/>
            </w:r>
          </w:hyperlink>
        </w:p>
        <w:p w14:paraId="21C1D3EB" w14:textId="61BC728A"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11</w:t>
            </w:r>
            <w:r w:rsidR="00EF3C38" w:rsidRPr="00EF3C38">
              <w:rPr>
                <w:noProof/>
                <w:webHidden/>
                <w:sz w:val="18"/>
                <w:szCs w:val="18"/>
              </w:rPr>
              <w:fldChar w:fldCharType="end"/>
            </w:r>
          </w:hyperlink>
        </w:p>
        <w:p w14:paraId="23EB9106" w14:textId="55B1EFCE"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12</w:t>
            </w:r>
            <w:r w:rsidR="00EF3C38" w:rsidRPr="00EF3C38">
              <w:rPr>
                <w:noProof/>
                <w:webHidden/>
                <w:sz w:val="18"/>
                <w:szCs w:val="18"/>
              </w:rPr>
              <w:fldChar w:fldCharType="end"/>
            </w:r>
          </w:hyperlink>
        </w:p>
        <w:p w14:paraId="1F2764EE" w14:textId="2776E2C4"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12</w:t>
            </w:r>
            <w:r w:rsidR="00EF3C38" w:rsidRPr="00EF3C38">
              <w:rPr>
                <w:noProof/>
                <w:webHidden/>
                <w:sz w:val="18"/>
                <w:szCs w:val="18"/>
              </w:rPr>
              <w:fldChar w:fldCharType="end"/>
            </w:r>
          </w:hyperlink>
        </w:p>
        <w:p w14:paraId="4557B875" w14:textId="1821AEAA"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12</w:t>
            </w:r>
            <w:r w:rsidR="00EF3C38" w:rsidRPr="00EF3C38">
              <w:rPr>
                <w:noProof/>
                <w:webHidden/>
                <w:sz w:val="18"/>
                <w:szCs w:val="18"/>
              </w:rPr>
              <w:fldChar w:fldCharType="end"/>
            </w:r>
          </w:hyperlink>
        </w:p>
        <w:p w14:paraId="514C2A9B" w14:textId="194E41BC"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16</w:t>
            </w:r>
            <w:r w:rsidR="00EF3C38" w:rsidRPr="00EF3C38">
              <w:rPr>
                <w:noProof/>
                <w:webHidden/>
                <w:sz w:val="18"/>
                <w:szCs w:val="18"/>
              </w:rPr>
              <w:fldChar w:fldCharType="end"/>
            </w:r>
          </w:hyperlink>
        </w:p>
        <w:p w14:paraId="720B6ECC" w14:textId="29C5B6F7"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16</w:t>
            </w:r>
            <w:r w:rsidR="00EF3C38" w:rsidRPr="00EF3C38">
              <w:rPr>
                <w:noProof/>
                <w:webHidden/>
                <w:sz w:val="18"/>
                <w:szCs w:val="18"/>
              </w:rPr>
              <w:fldChar w:fldCharType="end"/>
            </w:r>
          </w:hyperlink>
        </w:p>
        <w:p w14:paraId="3BA676EE" w14:textId="211C0E95"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16</w:t>
            </w:r>
            <w:r w:rsidR="00EF3C38" w:rsidRPr="00EF3C38">
              <w:rPr>
                <w:noProof/>
                <w:webHidden/>
                <w:sz w:val="18"/>
                <w:szCs w:val="18"/>
              </w:rPr>
              <w:fldChar w:fldCharType="end"/>
            </w:r>
          </w:hyperlink>
        </w:p>
        <w:p w14:paraId="7C2D54CF" w14:textId="647C7BB4"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17</w:t>
            </w:r>
            <w:r w:rsidR="00EF3C38" w:rsidRPr="00EF3C38">
              <w:rPr>
                <w:noProof/>
                <w:webHidden/>
                <w:sz w:val="18"/>
                <w:szCs w:val="18"/>
              </w:rPr>
              <w:fldChar w:fldCharType="end"/>
            </w:r>
          </w:hyperlink>
        </w:p>
        <w:p w14:paraId="721B8CEC" w14:textId="002ABCC8"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17</w:t>
            </w:r>
            <w:r w:rsidR="00EF3C38" w:rsidRPr="00EF3C38">
              <w:rPr>
                <w:noProof/>
                <w:webHidden/>
                <w:sz w:val="18"/>
                <w:szCs w:val="18"/>
              </w:rPr>
              <w:fldChar w:fldCharType="end"/>
            </w:r>
          </w:hyperlink>
        </w:p>
        <w:p w14:paraId="25FA202A" w14:textId="324A2191"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18</w:t>
            </w:r>
            <w:r w:rsidR="00EF3C38" w:rsidRPr="00EF3C38">
              <w:rPr>
                <w:noProof/>
                <w:webHidden/>
                <w:sz w:val="18"/>
                <w:szCs w:val="18"/>
              </w:rPr>
              <w:fldChar w:fldCharType="end"/>
            </w:r>
          </w:hyperlink>
        </w:p>
        <w:p w14:paraId="07B0AA6D" w14:textId="422EDD7A"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22</w:t>
            </w:r>
            <w:r w:rsidR="00EF3C38" w:rsidRPr="00EF3C38">
              <w:rPr>
                <w:noProof/>
                <w:webHidden/>
                <w:sz w:val="18"/>
                <w:szCs w:val="18"/>
              </w:rPr>
              <w:fldChar w:fldCharType="end"/>
            </w:r>
          </w:hyperlink>
        </w:p>
        <w:p w14:paraId="1F86CFCC" w14:textId="4429DDC2"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22</w:t>
            </w:r>
            <w:r w:rsidR="00EF3C38" w:rsidRPr="00EF3C38">
              <w:rPr>
                <w:noProof/>
                <w:webHidden/>
                <w:sz w:val="18"/>
                <w:szCs w:val="18"/>
              </w:rPr>
              <w:fldChar w:fldCharType="end"/>
            </w:r>
          </w:hyperlink>
        </w:p>
        <w:p w14:paraId="11DE816E" w14:textId="6A32DCDC"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24</w:t>
            </w:r>
            <w:r w:rsidR="00EF3C38" w:rsidRPr="00EF3C38">
              <w:rPr>
                <w:noProof/>
                <w:webHidden/>
                <w:sz w:val="18"/>
                <w:szCs w:val="18"/>
              </w:rPr>
              <w:fldChar w:fldCharType="end"/>
            </w:r>
          </w:hyperlink>
        </w:p>
        <w:p w14:paraId="201814E8" w14:textId="520CE534"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28</w:t>
            </w:r>
            <w:r w:rsidR="00EF3C38" w:rsidRPr="00EF3C38">
              <w:rPr>
                <w:noProof/>
                <w:webHidden/>
                <w:sz w:val="18"/>
                <w:szCs w:val="18"/>
              </w:rPr>
              <w:fldChar w:fldCharType="end"/>
            </w:r>
          </w:hyperlink>
        </w:p>
        <w:p w14:paraId="56E6C7BF" w14:textId="537A89FA"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31</w:t>
            </w:r>
            <w:r w:rsidR="00EF3C38" w:rsidRPr="00EF3C38">
              <w:rPr>
                <w:noProof/>
                <w:webHidden/>
                <w:sz w:val="18"/>
                <w:szCs w:val="18"/>
              </w:rPr>
              <w:fldChar w:fldCharType="end"/>
            </w:r>
          </w:hyperlink>
        </w:p>
        <w:p w14:paraId="6E89BE74" w14:textId="6B5195EB"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31</w:t>
            </w:r>
            <w:r w:rsidR="00EF3C38" w:rsidRPr="00EF3C38">
              <w:rPr>
                <w:noProof/>
                <w:webHidden/>
                <w:sz w:val="18"/>
                <w:szCs w:val="18"/>
              </w:rPr>
              <w:fldChar w:fldCharType="end"/>
            </w:r>
          </w:hyperlink>
        </w:p>
        <w:p w14:paraId="355C60B4" w14:textId="283175E8" w:rsidR="00EF3C38" w:rsidRPr="00EF3C38" w:rsidRDefault="003D72D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32</w:t>
            </w:r>
            <w:r w:rsidR="00EF3C38" w:rsidRPr="00EF3C38">
              <w:rPr>
                <w:noProof/>
                <w:webHidden/>
                <w:sz w:val="18"/>
                <w:szCs w:val="18"/>
              </w:rPr>
              <w:fldChar w:fldCharType="end"/>
            </w:r>
          </w:hyperlink>
        </w:p>
        <w:p w14:paraId="33F696E8" w14:textId="6B4B63EC"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34</w:t>
            </w:r>
            <w:r w:rsidR="00EF3C38" w:rsidRPr="00EF3C38">
              <w:rPr>
                <w:noProof/>
                <w:webHidden/>
                <w:sz w:val="18"/>
                <w:szCs w:val="18"/>
              </w:rPr>
              <w:fldChar w:fldCharType="end"/>
            </w:r>
          </w:hyperlink>
        </w:p>
        <w:p w14:paraId="160820FE" w14:textId="53453797"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37</w:t>
            </w:r>
            <w:r w:rsidR="00EF3C38" w:rsidRPr="00EF3C38">
              <w:rPr>
                <w:noProof/>
                <w:webHidden/>
                <w:sz w:val="18"/>
                <w:szCs w:val="18"/>
              </w:rPr>
              <w:fldChar w:fldCharType="end"/>
            </w:r>
          </w:hyperlink>
        </w:p>
        <w:p w14:paraId="50E67A87" w14:textId="3E0B4F59"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41</w:t>
            </w:r>
            <w:r w:rsidR="00EF3C38" w:rsidRPr="00EF3C38">
              <w:rPr>
                <w:noProof/>
                <w:webHidden/>
                <w:sz w:val="18"/>
                <w:szCs w:val="18"/>
              </w:rPr>
              <w:fldChar w:fldCharType="end"/>
            </w:r>
          </w:hyperlink>
        </w:p>
        <w:p w14:paraId="34F7671C" w14:textId="7628BFF9"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50</w:t>
            </w:r>
            <w:r w:rsidR="00EF3C38" w:rsidRPr="00EF3C38">
              <w:rPr>
                <w:noProof/>
                <w:webHidden/>
                <w:sz w:val="18"/>
                <w:szCs w:val="18"/>
              </w:rPr>
              <w:fldChar w:fldCharType="end"/>
            </w:r>
          </w:hyperlink>
        </w:p>
        <w:p w14:paraId="123B5D63" w14:textId="46E3541D"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51</w:t>
            </w:r>
            <w:r w:rsidR="00EF3C38" w:rsidRPr="00EF3C38">
              <w:rPr>
                <w:noProof/>
                <w:webHidden/>
                <w:sz w:val="18"/>
                <w:szCs w:val="18"/>
              </w:rPr>
              <w:fldChar w:fldCharType="end"/>
            </w:r>
          </w:hyperlink>
        </w:p>
        <w:p w14:paraId="0A7A6BFF" w14:textId="1F5E76A9"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52</w:t>
            </w:r>
            <w:r w:rsidR="00EF3C38" w:rsidRPr="00EF3C38">
              <w:rPr>
                <w:noProof/>
                <w:webHidden/>
                <w:sz w:val="18"/>
                <w:szCs w:val="18"/>
              </w:rPr>
              <w:fldChar w:fldCharType="end"/>
            </w:r>
          </w:hyperlink>
        </w:p>
        <w:p w14:paraId="158DBEA0" w14:textId="6950FFF6"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55</w:t>
            </w:r>
            <w:r w:rsidR="00EF3C38" w:rsidRPr="00EF3C38">
              <w:rPr>
                <w:noProof/>
                <w:webHidden/>
                <w:sz w:val="18"/>
                <w:szCs w:val="18"/>
              </w:rPr>
              <w:fldChar w:fldCharType="end"/>
            </w:r>
          </w:hyperlink>
        </w:p>
        <w:p w14:paraId="79D6C14F" w14:textId="63139D5E"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62</w:t>
            </w:r>
            <w:r w:rsidR="00EF3C38" w:rsidRPr="00EF3C38">
              <w:rPr>
                <w:noProof/>
                <w:webHidden/>
                <w:sz w:val="18"/>
                <w:szCs w:val="18"/>
              </w:rPr>
              <w:fldChar w:fldCharType="end"/>
            </w:r>
          </w:hyperlink>
        </w:p>
        <w:p w14:paraId="3EC2F4F3" w14:textId="248C7ADC" w:rsidR="00EF3C38" w:rsidRPr="00EF3C38" w:rsidRDefault="003D72D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FA480F">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71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A941398"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4331CF">
        <w:rPr>
          <w:rFonts w:eastAsia="Arial Unicode MS" w:cs="Arial"/>
          <w:szCs w:val="22"/>
          <w:lang w:val="es-CL"/>
        </w:rPr>
        <w:t xml:space="preserve"> en alguna de las siguientes</w:t>
      </w:r>
      <w:r w:rsidR="00A53140" w:rsidRPr="00E17287">
        <w:rPr>
          <w:rFonts w:eastAsia="Arial Unicode MS" w:cs="Arial"/>
          <w:szCs w:val="22"/>
          <w:lang w:val="es-CL"/>
        </w:rPr>
        <w:t xml:space="preserve"> </w:t>
      </w:r>
      <w:r w:rsidR="00086EA1">
        <w:rPr>
          <w:rFonts w:eastAsia="Arial Unicode MS" w:cs="Arial"/>
          <w:szCs w:val="22"/>
          <w:lang w:val="es-CL"/>
        </w:rPr>
        <w:t>comuna</w:t>
      </w:r>
      <w:r w:rsidR="004331CF">
        <w:rPr>
          <w:rFonts w:eastAsia="Arial Unicode MS" w:cs="Arial"/>
          <w:szCs w:val="22"/>
          <w:lang w:val="es-CL"/>
        </w:rPr>
        <w:t xml:space="preserve">s: Curicó, Linares o Talca </w:t>
      </w:r>
      <w:r w:rsidR="00086EA1">
        <w:rPr>
          <w:rFonts w:eastAsia="Arial Unicode MS" w:cs="Arial"/>
          <w:szCs w:val="22"/>
          <w:lang w:val="es-CL"/>
        </w:rPr>
        <w:t xml:space="preserve">de la </w:t>
      </w:r>
      <w:r w:rsidR="00A53140" w:rsidRPr="00E17287">
        <w:rPr>
          <w:rFonts w:eastAsia="Arial Unicode MS" w:cs="Arial"/>
          <w:szCs w:val="22"/>
          <w:lang w:val="es-CL"/>
        </w:rPr>
        <w:t>Región de</w:t>
      </w:r>
      <w:r w:rsidR="004331CF">
        <w:rPr>
          <w:rFonts w:eastAsia="Arial Unicode MS" w:cs="Arial"/>
          <w:szCs w:val="22"/>
          <w:lang w:val="es-CL"/>
        </w:rPr>
        <w:t xml:space="preserve">l </w:t>
      </w:r>
      <w:r w:rsidR="004331CF" w:rsidRPr="00A567EC">
        <w:rPr>
          <w:rFonts w:eastAsia="Arial Unicode MS" w:cs="Arial"/>
          <w:szCs w:val="22"/>
          <w:lang w:val="es-CL"/>
        </w:rPr>
        <w:t>Maule</w:t>
      </w:r>
      <w:r w:rsidR="008548CA" w:rsidRPr="00A567EC">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2BE4840E" w:rsidR="007D3FD6" w:rsidRPr="00A567EC" w:rsidRDefault="00C241D8" w:rsidP="007D3FD6">
      <w:pPr>
        <w:numPr>
          <w:ilvl w:val="0"/>
          <w:numId w:val="3"/>
        </w:numPr>
        <w:ind w:left="567" w:hanging="283"/>
        <w:jc w:val="both"/>
        <w:rPr>
          <w:rFonts w:eastAsia="Arial Unicode MS" w:cs="Arial"/>
          <w:szCs w:val="22"/>
          <w:lang w:val="es-CL"/>
        </w:rPr>
      </w:pPr>
      <w:r w:rsidRPr="00A567EC">
        <w:rPr>
          <w:szCs w:val="22"/>
          <w:lang w:val="es-MX"/>
        </w:rPr>
        <w:t>L</w:t>
      </w:r>
      <w:r w:rsidR="009F0E9C" w:rsidRPr="00A567EC">
        <w:rPr>
          <w:szCs w:val="22"/>
          <w:lang w:val="es-MX"/>
        </w:rPr>
        <w:t>a postulante debe t</w:t>
      </w:r>
      <w:r w:rsidR="005A1E41" w:rsidRPr="00A567EC">
        <w:rPr>
          <w:szCs w:val="22"/>
          <w:lang w:val="es-MX"/>
        </w:rPr>
        <w:t>ener domicilio actualmente en alguna de las siguientes</w:t>
      </w:r>
      <w:r w:rsidR="009F0E9C" w:rsidRPr="00A567EC">
        <w:rPr>
          <w:szCs w:val="22"/>
          <w:lang w:val="es-MX"/>
        </w:rPr>
        <w:t xml:space="preserve"> comuna</w:t>
      </w:r>
      <w:r w:rsidR="005A1E41" w:rsidRPr="00A567EC">
        <w:rPr>
          <w:szCs w:val="22"/>
          <w:lang w:val="es-MX"/>
        </w:rPr>
        <w:t>s de la Región del Maule: Curicó, Linares o Talca</w:t>
      </w:r>
      <w:r w:rsidR="007D3FD6" w:rsidRPr="00A567EC">
        <w:rPr>
          <w:szCs w:val="22"/>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7AAF29B" w:rsidR="00A3728B" w:rsidRPr="001C15C4" w:rsidRDefault="00DA7E51" w:rsidP="001C15C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1C15C4" w:rsidRPr="001C15C4">
        <w:rPr>
          <w:szCs w:val="22"/>
          <w:bdr w:val="none" w:sz="0" w:space="0" w:color="auto" w:frame="1"/>
        </w:rPr>
        <w:t>Fundación Crate</w:t>
      </w:r>
      <w:r w:rsidR="001C15C4">
        <w:rPr>
          <w:szCs w:val="22"/>
          <w:bdr w:val="none" w:sz="0" w:space="0" w:color="auto" w:frame="1"/>
        </w:rPr>
        <w:t xml:space="preserve">. </w:t>
      </w:r>
      <w:r w:rsidR="001C15C4" w:rsidRPr="001C15C4">
        <w:rPr>
          <w:szCs w:val="22"/>
          <w:bdr w:val="none" w:sz="0" w:space="0" w:color="auto" w:frame="1"/>
        </w:rPr>
        <w:t>Dirección: 1 Norte 550, Talca.</w:t>
      </w:r>
      <w:r w:rsidR="001C15C4">
        <w:rPr>
          <w:szCs w:val="22"/>
          <w:bdr w:val="none" w:sz="0" w:space="0" w:color="auto" w:frame="1"/>
        </w:rPr>
        <w:t xml:space="preserve"> Teléfono: </w:t>
      </w:r>
      <w:r w:rsidR="001C15C4" w:rsidRPr="001C15C4">
        <w:rPr>
          <w:szCs w:val="22"/>
          <w:bdr w:val="none" w:sz="0" w:space="0" w:color="auto" w:frame="1"/>
        </w:rPr>
        <w:t>71 2219243</w:t>
      </w:r>
      <w:r w:rsidR="001C15C4">
        <w:rPr>
          <w:szCs w:val="22"/>
          <w:bdr w:val="none" w:sz="0" w:space="0" w:color="auto" w:frame="1"/>
        </w:rPr>
        <w:t>, correo electrónico:</w:t>
      </w:r>
      <w:r w:rsidR="001C15C4" w:rsidRPr="001C15C4">
        <w:rPr>
          <w:szCs w:val="22"/>
          <w:bdr w:val="none" w:sz="0" w:space="0" w:color="auto" w:frame="1"/>
        </w:rPr>
        <w:t xml:space="preserve"> </w:t>
      </w:r>
      <w:hyperlink r:id="rId20" w:history="1">
        <w:r w:rsidR="001C15C4" w:rsidRPr="00195A33">
          <w:rPr>
            <w:rStyle w:val="Hipervnculo"/>
            <w:szCs w:val="22"/>
            <w:bdr w:val="none" w:sz="0" w:space="0" w:color="auto" w:frame="1"/>
          </w:rPr>
          <w:t>capitalabeja@crate.cl</w:t>
        </w:r>
      </w:hyperlink>
      <w:r w:rsidR="001C15C4">
        <w:rPr>
          <w:szCs w:val="22"/>
          <w:bdr w:val="none" w:sz="0" w:space="0" w:color="auto" w:frame="1"/>
        </w:rPr>
        <w:t>.</w:t>
      </w:r>
      <w:r w:rsidR="001C15C4">
        <w:rPr>
          <w:color w:val="FF0000"/>
          <w:szCs w:val="22"/>
          <w:bdr w:val="none" w:sz="0" w:space="0" w:color="auto" w:frame="1"/>
        </w:rPr>
        <w:t xml:space="preserve"> </w:t>
      </w:r>
      <w:r w:rsidR="009C47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7D3C434" w:rsidR="00C94CF0" w:rsidRPr="008F411E" w:rsidRDefault="00C94CF0" w:rsidP="005101C4">
            <w:pPr>
              <w:jc w:val="both"/>
              <w:rPr>
                <w:rFonts w:cs="Arial"/>
                <w:sz w:val="20"/>
                <w:szCs w:val="22"/>
              </w:rPr>
            </w:pPr>
            <w:r w:rsidRPr="008F411E">
              <w:rPr>
                <w:rFonts w:cs="Arial"/>
                <w:sz w:val="20"/>
                <w:szCs w:val="22"/>
              </w:rPr>
              <w:t xml:space="preserve">4.- </w:t>
            </w:r>
            <w:r w:rsidR="00043302" w:rsidRPr="008F411E">
              <w:rPr>
                <w:rFonts w:cs="Arial"/>
                <w:sz w:val="20"/>
                <w:szCs w:val="22"/>
              </w:rPr>
              <w:t>Trabajo informal previo, en el rubro de la Idea de Negocio postulada.</w:t>
            </w:r>
          </w:p>
        </w:tc>
        <w:tc>
          <w:tcPr>
            <w:tcW w:w="1176" w:type="pct"/>
            <w:shd w:val="clear" w:color="auto" w:fill="auto"/>
            <w:vAlign w:val="center"/>
          </w:tcPr>
          <w:p w14:paraId="2FF2DE23" w14:textId="72285CD5" w:rsidR="00C94CF0" w:rsidRPr="008F411E" w:rsidRDefault="0003084F" w:rsidP="005101C4">
            <w:pPr>
              <w:jc w:val="center"/>
              <w:rPr>
                <w:rFonts w:eastAsia="Arial Unicode MS" w:cs="Arial"/>
                <w:bCs/>
                <w:sz w:val="20"/>
                <w:szCs w:val="22"/>
              </w:rPr>
            </w:pPr>
            <w:r w:rsidRPr="008F411E">
              <w:rPr>
                <w:rFonts w:eastAsia="Arial Unicode MS" w:cs="Arial"/>
                <w:bCs/>
                <w:sz w:val="20"/>
                <w:szCs w:val="22"/>
              </w:rPr>
              <w:t>20</w:t>
            </w:r>
            <w:r w:rsidR="00C94CF0" w:rsidRPr="008F411E">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F8C2FC8"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F23C6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F31660" w:rsidRDefault="005E0E9D" w:rsidP="00CB5811">
      <w:pPr>
        <w:jc w:val="both"/>
        <w:rPr>
          <w:rFonts w:cs="Arial"/>
          <w:szCs w:val="22"/>
          <w:highlight w:val="yellow"/>
        </w:rPr>
      </w:pPr>
      <w:r w:rsidRPr="00F31660">
        <w:rPr>
          <w:rFonts w:cs="Arial"/>
          <w:szCs w:val="22"/>
        </w:rPr>
        <w:t xml:space="preserve">La suscripción del contrato se realizará de forma digital, de acuerdo al procedimiento establecido por Sercotec para estos efectos. Cada seleccionado/a </w:t>
      </w:r>
      <w:r w:rsidR="00167EA7" w:rsidRPr="00F31660">
        <w:rPr>
          <w:rFonts w:cs="Arial"/>
          <w:szCs w:val="22"/>
        </w:rPr>
        <w:t>deberá contar previamente con su contraseña digital para trámites en línea del Estado o Clave Única, para proceder a la firma digital del</w:t>
      </w:r>
      <w:r w:rsidR="001264D1" w:rsidRPr="00F31660">
        <w:rPr>
          <w:rFonts w:cs="Arial"/>
          <w:szCs w:val="22"/>
        </w:rPr>
        <w:t xml:space="preserve"> documento</w:t>
      </w:r>
      <w:r w:rsidR="00167EA7" w:rsidRPr="00F31660">
        <w:rPr>
          <w:rFonts w:cs="Arial"/>
          <w:szCs w:val="22"/>
        </w:rPr>
        <w:t>, el cual será enviado mediante un correo electrónico, dentro de los plazos establecidos para ello.</w:t>
      </w:r>
    </w:p>
    <w:p w14:paraId="4698F2D9" w14:textId="0CD40E2F" w:rsidR="00CB5811" w:rsidRPr="00F31660" w:rsidRDefault="00CB5811" w:rsidP="00426BBA">
      <w:pPr>
        <w:jc w:val="both"/>
        <w:rPr>
          <w:rFonts w:eastAsia="Arial Unicode MS" w:cs="Arial"/>
          <w:szCs w:val="22"/>
          <w:highlight w:val="yellow"/>
        </w:rPr>
      </w:pPr>
    </w:p>
    <w:p w14:paraId="3E30CF3B" w14:textId="304D4B5E" w:rsidR="00CB5811" w:rsidRPr="00F31660" w:rsidRDefault="00167EA7" w:rsidP="00426BBA">
      <w:pPr>
        <w:jc w:val="both"/>
        <w:rPr>
          <w:rFonts w:eastAsia="Arial Unicode MS" w:cs="Arial"/>
          <w:szCs w:val="22"/>
        </w:rPr>
      </w:pPr>
      <w:r w:rsidRPr="00F31660">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18555FE3" w:rsidR="00C55164" w:rsidRPr="003916C5" w:rsidRDefault="00C55164" w:rsidP="00EF337C">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3231B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F618A5">
        <w:t>10</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F618A5">
        <w:t>10</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7754FDDD"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4676B">
        <w:rPr>
          <w:rFonts w:eastAsia="Arial Unicode MS" w:cs="Arial"/>
          <w:szCs w:val="22"/>
        </w:rPr>
        <w:t>2</w:t>
      </w:r>
      <w:r w:rsidR="00D113F7" w:rsidRPr="00D113F7">
        <w:rPr>
          <w:rFonts w:eastAsia="Arial Unicode MS" w:cs="Arial"/>
          <w:szCs w:val="22"/>
        </w:rPr>
        <w:t>00.000</w:t>
      </w:r>
      <w:r w:rsidRPr="00D113F7">
        <w:rPr>
          <w:rFonts w:eastAsia="Arial Unicode MS" w:cs="Arial"/>
          <w:szCs w:val="22"/>
        </w:rPr>
        <w:t>.- (</w:t>
      </w:r>
      <w:r w:rsidR="00D4676B">
        <w:rPr>
          <w:rFonts w:eastAsia="Arial Unicode MS" w:cs="Arial"/>
          <w:szCs w:val="22"/>
        </w:rPr>
        <w:t>doscientos</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lastRenderedPageBreak/>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77777777"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A326E2F"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B6498C" w:rsidRPr="00B6498C">
        <w:rPr>
          <w:rFonts w:eastAsia="Arial Unicode MS" w:cs="Arial"/>
          <w:b/>
          <w:bCs/>
          <w:sz w:val="40"/>
          <w:szCs w:val="40"/>
        </w:rPr>
        <w:t>COMUNA</w:t>
      </w:r>
      <w:r w:rsidR="00554CAB">
        <w:rPr>
          <w:rFonts w:eastAsia="Arial Unicode MS" w:cs="Arial"/>
          <w:b/>
          <w:bCs/>
          <w:sz w:val="40"/>
          <w:szCs w:val="40"/>
        </w:rPr>
        <w:t>S DE CURICÓ, LINARES Y TALCA</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10DD607A"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554CAB">
        <w:rPr>
          <w:rFonts w:eastAsia="Arial Unicode MS" w:cs="Arial"/>
          <w:b/>
          <w:bCs/>
          <w:sz w:val="40"/>
          <w:szCs w:val="40"/>
        </w:rPr>
        <w:t>DEL MAULE</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6C5905A" w:rsidR="000E26DC" w:rsidRPr="00B9013D" w:rsidRDefault="000E26DC" w:rsidP="000E26DC">
            <w:pPr>
              <w:contextualSpacing/>
              <w:jc w:val="both"/>
              <w:rPr>
                <w:rFonts w:cs="Calibri"/>
                <w:sz w:val="18"/>
                <w:szCs w:val="18"/>
                <w:lang w:val="es-CL" w:eastAsia="en-US"/>
              </w:rPr>
            </w:pPr>
            <w:r w:rsidRPr="00B9013D">
              <w:rPr>
                <w:rFonts w:cs="Calibri"/>
                <w:sz w:val="18"/>
                <w:szCs w:val="18"/>
                <w:lang w:eastAsia="en-US"/>
              </w:rPr>
              <w:lastRenderedPageBreak/>
              <w:t>h</w:t>
            </w:r>
            <w:r w:rsidR="006E5EB6" w:rsidRPr="00B9013D">
              <w:rPr>
                <w:rFonts w:cs="Calibri"/>
                <w:sz w:val="18"/>
                <w:szCs w:val="18"/>
                <w:lang w:val="es-CL" w:eastAsia="en-US"/>
              </w:rPr>
              <w:t xml:space="preserve">. La postulante debe tener domicilio actualmente </w:t>
            </w:r>
            <w:r w:rsidR="009F10E7" w:rsidRPr="00B9013D">
              <w:rPr>
                <w:rFonts w:cs="Calibri"/>
                <w:sz w:val="18"/>
                <w:szCs w:val="18"/>
                <w:lang w:val="es-CL" w:eastAsia="en-US"/>
              </w:rPr>
              <w:t>en alguna de las siguientes comunas de la Región del Maule: Curicó, Linares o Talca.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B9013D" w:rsidRDefault="000E26DC" w:rsidP="000E26DC">
            <w:pPr>
              <w:pStyle w:val="Prrafodelista"/>
              <w:ind w:left="0"/>
              <w:jc w:val="both"/>
              <w:rPr>
                <w:rFonts w:cs="Calibri"/>
                <w:sz w:val="18"/>
                <w:szCs w:val="18"/>
                <w:lang w:val="es-CL" w:eastAsia="en-US"/>
              </w:rPr>
            </w:pPr>
            <w:r w:rsidRPr="00B9013D">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8986BE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D9483A">
        <w:rPr>
          <w:rFonts w:eastAsiaTheme="minorHAnsi" w:cstheme="minorBidi"/>
          <w:color w:val="000000" w:themeColor="text1"/>
          <w:szCs w:val="22"/>
          <w:lang w:val="es-CL" w:eastAsia="en-US"/>
        </w:rPr>
        <w:t xml:space="preserve"> del Maule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3FE8E2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4F7310">
        <w:rPr>
          <w:b/>
        </w:rPr>
        <w:t>Comunas de Curicó, Linares y Talca, Región del Maule</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4BCB3385" w:rsidR="003046D1" w:rsidRPr="002B4798" w:rsidRDefault="00F34512" w:rsidP="003046D1">
      <w:pPr>
        <w:jc w:val="center"/>
        <w:rPr>
          <w:b/>
          <w:szCs w:val="22"/>
        </w:rPr>
      </w:pPr>
      <w:r>
        <w:rPr>
          <w:b/>
          <w:szCs w:val="22"/>
        </w:rPr>
        <w:t>COMUNAS DE CURICÓ, LINARES Y TALCA</w:t>
      </w:r>
    </w:p>
    <w:p w14:paraId="7FBFD142" w14:textId="58F7B44B" w:rsidR="003046D1" w:rsidRPr="002B4798" w:rsidRDefault="00F34512" w:rsidP="003046D1">
      <w:pPr>
        <w:jc w:val="center"/>
        <w:rPr>
          <w:b/>
          <w:szCs w:val="22"/>
        </w:rPr>
      </w:pPr>
      <w:r>
        <w:rPr>
          <w:b/>
          <w:szCs w:val="22"/>
        </w:rPr>
        <w:t>REGIÓN DEL MAULE</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3660196" w:rsidR="004763FA" w:rsidRPr="00FA480F" w:rsidRDefault="009D482A" w:rsidP="00AE4265">
      <w:pPr>
        <w:numPr>
          <w:ilvl w:val="1"/>
          <w:numId w:val="12"/>
        </w:numPr>
        <w:tabs>
          <w:tab w:val="num" w:pos="360"/>
        </w:tabs>
        <w:ind w:left="0" w:firstLine="0"/>
        <w:jc w:val="both"/>
        <w:rPr>
          <w:rFonts w:cs="Arial"/>
        </w:rPr>
      </w:pPr>
      <w:r w:rsidRPr="00FA480F">
        <w:rPr>
          <w:rFonts w:cs="Arial"/>
          <w:b/>
        </w:rPr>
        <w:t>Trabajo informal previo</w:t>
      </w:r>
      <w:r w:rsidRPr="00FA480F">
        <w:rPr>
          <w:rFonts w:cs="Arial"/>
        </w:rPr>
        <w:t>, en el rubro de la Idea de Negocio postulada.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B07938" w:rsidRPr="00347B9F" w14:paraId="720151E5" w14:textId="77777777" w:rsidTr="003D72D5">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C21ED21" w:rsidR="00B07938" w:rsidRPr="00FA480F" w:rsidRDefault="00B07938" w:rsidP="00B07938">
            <w:pPr>
              <w:jc w:val="center"/>
              <w:rPr>
                <w:rFonts w:cstheme="minorHAnsi"/>
                <w:sz w:val="18"/>
                <w:lang w:val="es-CL"/>
              </w:rPr>
            </w:pPr>
            <w:r w:rsidRPr="00FA480F">
              <w:rPr>
                <w:rFonts w:cstheme="minorHAnsi"/>
                <w:sz w:val="18"/>
              </w:rPr>
              <w:t>4.</w:t>
            </w:r>
            <w:r w:rsidRPr="00FA480F">
              <w:t xml:space="preserve"> </w:t>
            </w:r>
            <w:r w:rsidRPr="00FA480F">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74B628B2" w:rsidR="00B07938" w:rsidRPr="00FA480F" w:rsidRDefault="00B07938" w:rsidP="00B07938">
            <w:pPr>
              <w:jc w:val="both"/>
              <w:rPr>
                <w:rFonts w:cstheme="minorHAnsi"/>
                <w:sz w:val="18"/>
                <w:szCs w:val="22"/>
                <w:lang w:eastAsia="en-US"/>
              </w:rPr>
            </w:pPr>
            <w:r w:rsidRPr="00FA480F">
              <w:rPr>
                <w:rFonts w:cstheme="minorHAnsi"/>
                <w:sz w:val="18"/>
                <w:szCs w:val="22"/>
                <w:lang w:eastAsia="en-US"/>
              </w:rPr>
              <w:t>La emprendedora tiene 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DED2A42" w:rsidR="00B07938" w:rsidRPr="00FA480F" w:rsidRDefault="00B07938" w:rsidP="00B07938">
            <w:pPr>
              <w:jc w:val="center"/>
              <w:rPr>
                <w:rFonts w:cstheme="minorHAnsi"/>
                <w:sz w:val="18"/>
                <w:szCs w:val="22"/>
                <w:lang w:eastAsia="en-US"/>
              </w:rPr>
            </w:pPr>
            <w:r w:rsidRPr="00FA480F">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B07938" w:rsidRPr="00CA4572" w:rsidRDefault="00B07938" w:rsidP="00B07938">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B07938" w:rsidRPr="00347B9F" w14:paraId="6F0B4F48" w14:textId="77777777" w:rsidTr="003D72D5">
        <w:trPr>
          <w:jc w:val="center"/>
        </w:trPr>
        <w:tc>
          <w:tcPr>
            <w:tcW w:w="2686" w:type="dxa"/>
            <w:vMerge/>
            <w:tcBorders>
              <w:left w:val="single" w:sz="4" w:space="0" w:color="auto"/>
              <w:right w:val="single" w:sz="4" w:space="0" w:color="auto"/>
            </w:tcBorders>
            <w:vAlign w:val="center"/>
            <w:hideMark/>
          </w:tcPr>
          <w:p w14:paraId="37AFC4C3" w14:textId="77777777" w:rsidR="00B07938" w:rsidRPr="00FA480F" w:rsidRDefault="00B07938" w:rsidP="00B07938">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502077AD" w:rsidR="00B07938" w:rsidRPr="00FA480F" w:rsidRDefault="00B07938" w:rsidP="00B07938">
            <w:pPr>
              <w:jc w:val="both"/>
              <w:rPr>
                <w:rFonts w:cstheme="minorHAnsi"/>
                <w:sz w:val="18"/>
                <w:szCs w:val="22"/>
                <w:lang w:eastAsia="en-US"/>
              </w:rPr>
            </w:pPr>
            <w:r w:rsidRPr="00FA480F">
              <w:rPr>
                <w:rFonts w:cstheme="minorHAnsi"/>
                <w:sz w:val="18"/>
                <w:szCs w:val="22"/>
                <w:lang w:eastAsia="en-US"/>
              </w:rPr>
              <w:t>La emprendedora no tiene o no evidencia un trabajo informal previo, relacionado a la idea de negocio postulada.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146A686" w:rsidR="00B07938" w:rsidRPr="00FA480F" w:rsidRDefault="00B07938" w:rsidP="00B07938">
            <w:pPr>
              <w:jc w:val="center"/>
              <w:rPr>
                <w:rFonts w:cstheme="minorHAnsi"/>
                <w:sz w:val="18"/>
                <w:szCs w:val="22"/>
                <w:lang w:eastAsia="en-US"/>
              </w:rPr>
            </w:pPr>
            <w:r w:rsidRPr="00FA480F">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B07938" w:rsidRPr="00347B9F" w:rsidRDefault="00B07938" w:rsidP="00B07938">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D72D5"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E62AB" w14:textId="77777777" w:rsidR="00465F66" w:rsidRDefault="00465F66" w:rsidP="0042236C">
      <w:r>
        <w:separator/>
      </w:r>
    </w:p>
  </w:endnote>
  <w:endnote w:type="continuationSeparator" w:id="0">
    <w:p w14:paraId="3C0A7AF8" w14:textId="77777777" w:rsidR="00465F66" w:rsidRDefault="00465F6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A173A9A" w:rsidR="003D72D5" w:rsidRPr="00BD14F7" w:rsidRDefault="003D72D5">
    <w:pPr>
      <w:pStyle w:val="Piedepgina"/>
      <w:jc w:val="right"/>
    </w:pPr>
    <w:r w:rsidRPr="00BD14F7">
      <w:fldChar w:fldCharType="begin"/>
    </w:r>
    <w:r w:rsidRPr="00BD14F7">
      <w:instrText>PAGE   \* MERGEFORMAT</w:instrText>
    </w:r>
    <w:r w:rsidRPr="00BD14F7">
      <w:fldChar w:fldCharType="separate"/>
    </w:r>
    <w:r w:rsidR="00FA480F">
      <w:rPr>
        <w:noProof/>
      </w:rPr>
      <w:t>20</w:t>
    </w:r>
    <w:r w:rsidRPr="00BD14F7">
      <w:rPr>
        <w:noProof/>
      </w:rPr>
      <w:fldChar w:fldCharType="end"/>
    </w:r>
  </w:p>
  <w:p w14:paraId="21D2E9CE" w14:textId="77777777" w:rsidR="003D72D5" w:rsidRPr="00C25B42" w:rsidRDefault="003D72D5" w:rsidP="00C25B42">
    <w:pPr>
      <w:tabs>
        <w:tab w:val="center" w:pos="4252"/>
        <w:tab w:val="right" w:pos="8504"/>
      </w:tabs>
      <w:jc w:val="center"/>
      <w:rPr>
        <w:sz w:val="24"/>
      </w:rPr>
    </w:pPr>
    <w:r w:rsidRPr="00C25B42">
      <w:rPr>
        <w:noProof/>
        <w:sz w:val="24"/>
        <w:lang w:val="es-CL" w:eastAsia="es-CL"/>
      </w:rPr>
      <w:t>www.sercotec.cl</w:t>
    </w:r>
  </w:p>
  <w:p w14:paraId="33604925" w14:textId="77777777" w:rsidR="003D72D5" w:rsidRDefault="003D72D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2D5" w:rsidRDefault="003D72D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8E867" w14:textId="77777777" w:rsidR="00465F66" w:rsidRDefault="00465F66"/>
  </w:footnote>
  <w:footnote w:type="continuationSeparator" w:id="0">
    <w:p w14:paraId="7C225F6E" w14:textId="77777777" w:rsidR="00465F66" w:rsidRDefault="00465F66"/>
  </w:footnote>
  <w:footnote w:id="1">
    <w:p w14:paraId="726F6C96" w14:textId="1331025B" w:rsidR="003D72D5" w:rsidRPr="00752E21" w:rsidRDefault="003D72D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72D5" w:rsidRPr="00752E21" w:rsidRDefault="003D72D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3D72D5" w:rsidRPr="004244F2" w:rsidRDefault="003D72D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72D5" w:rsidRPr="00F66025" w:rsidRDefault="003D72D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72D5" w:rsidRPr="00F66025" w:rsidRDefault="003D72D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72D5" w:rsidRPr="0077684B" w:rsidRDefault="003D72D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72D5" w:rsidRPr="001C17FA" w:rsidRDefault="003D72D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3D72D5" w:rsidRDefault="003D72D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72D5" w:rsidRDefault="003D72D5"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72D5" w:rsidRPr="00D769E9" w:rsidRDefault="003D72D5"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72D5" w:rsidRPr="00273436" w:rsidRDefault="003D72D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72D5" w:rsidRPr="00273436" w:rsidRDefault="003D72D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72D5" w:rsidRPr="008A427E" w:rsidRDefault="003D72D5">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72D5" w:rsidRPr="00DF0E1D" w:rsidRDefault="003D72D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72D5" w:rsidRPr="00BB2947" w:rsidRDefault="003D72D5"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72D5" w:rsidRPr="006E3871" w:rsidRDefault="003D72D5">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72D5" w:rsidRPr="00CD6174" w:rsidRDefault="003D72D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72D5" w:rsidRPr="00D4342C" w:rsidRDefault="003D72D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72D5" w:rsidRDefault="003D72D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72D5" w:rsidRPr="00012C13" w:rsidRDefault="003D72D5"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72D5" w:rsidRPr="00A57E81" w:rsidRDefault="003D72D5"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3D72D5" w:rsidRPr="002026E6" w:rsidRDefault="003D72D5"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3D72D5" w:rsidRPr="002B75C6" w:rsidRDefault="003D72D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3D72D5" w:rsidRPr="00F16DA6" w:rsidRDefault="003D72D5"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3D72D5" w:rsidRPr="00A75D6D" w:rsidRDefault="003D72D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3D72D5" w:rsidRDefault="003D72D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3D72D5" w:rsidRPr="0095599D" w:rsidRDefault="003D72D5"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3D72D5" w:rsidRPr="00A00F98" w:rsidRDefault="003D72D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3D72D5" w:rsidRPr="00B00B6C" w:rsidRDefault="003D72D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72D5" w:rsidRPr="00973621" w:rsidRDefault="003D72D5"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72D5" w:rsidRPr="00973621" w:rsidRDefault="003D72D5" w:rsidP="003046D1">
      <w:pPr>
        <w:pStyle w:val="Textonotapie"/>
        <w:rPr>
          <w:lang w:val="es-ES"/>
        </w:rPr>
      </w:pPr>
    </w:p>
  </w:footnote>
  <w:footnote w:id="29">
    <w:p w14:paraId="0C4F74F4" w14:textId="77777777" w:rsidR="003D72D5" w:rsidRDefault="003D72D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3D72D5" w:rsidRPr="000B0581" w:rsidRDefault="003D72D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3D72D5" w:rsidRPr="000B0581" w:rsidRDefault="003D72D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2D5" w:rsidRDefault="003D72D5">
    <w:pPr>
      <w:pStyle w:val="Encabezado"/>
    </w:pPr>
  </w:p>
  <w:p w14:paraId="0BF3278F" w14:textId="77777777" w:rsidR="003D72D5" w:rsidRDefault="003D72D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2D5" w:rsidRDefault="003D72D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2D5" w:rsidRDefault="003D72D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3302"/>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5C4"/>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3991"/>
    <w:rsid w:val="003D454E"/>
    <w:rsid w:val="003D4D10"/>
    <w:rsid w:val="003D54B6"/>
    <w:rsid w:val="003D5D0F"/>
    <w:rsid w:val="003D5F2C"/>
    <w:rsid w:val="003D62A4"/>
    <w:rsid w:val="003D6E75"/>
    <w:rsid w:val="003D72D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1CF"/>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5F66"/>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4F7310"/>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CAB"/>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1E41"/>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0AE"/>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11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AF4"/>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2A"/>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4B9"/>
    <w:rsid w:val="009F0C46"/>
    <w:rsid w:val="009F0CA1"/>
    <w:rsid w:val="009F0E9C"/>
    <w:rsid w:val="009F10E7"/>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7EC"/>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938"/>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3D"/>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D6E"/>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676B"/>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3A"/>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D46"/>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2B"/>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37C"/>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3C6E"/>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660"/>
    <w:rsid w:val="00F3195E"/>
    <w:rsid w:val="00F31F0E"/>
    <w:rsid w:val="00F32651"/>
    <w:rsid w:val="00F328F2"/>
    <w:rsid w:val="00F32DF1"/>
    <w:rsid w:val="00F335CB"/>
    <w:rsid w:val="00F33E67"/>
    <w:rsid w:val="00F34512"/>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A5"/>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0F"/>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3528">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pitalabeja@crate.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94D389D-A55B-4C2D-9F79-04A7E331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69</Pages>
  <Words>23030</Words>
  <Characters>126669</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75</cp:revision>
  <cp:lastPrinted>2022-05-16T15:12:00Z</cp:lastPrinted>
  <dcterms:created xsi:type="dcterms:W3CDTF">2022-05-24T19:27:00Z</dcterms:created>
  <dcterms:modified xsi:type="dcterms:W3CDTF">2022-06-02T02:49:00Z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